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C584" w14:textId="51F084D0" w:rsidR="00362D2A" w:rsidRDefault="002E6C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04FBF7B0">
                <wp:simplePos x="0" y="0"/>
                <wp:positionH relativeFrom="margin">
                  <wp:posOffset>1644650</wp:posOffset>
                </wp:positionH>
                <wp:positionV relativeFrom="paragraph">
                  <wp:posOffset>-304800</wp:posOffset>
                </wp:positionV>
                <wp:extent cx="4991100" cy="882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19D8B" w14:textId="77777777" w:rsidR="004F40F9" w:rsidRDefault="009B4B85" w:rsidP="006903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48"/>
                                <w:szCs w:val="48"/>
                              </w:rPr>
                            </w:pPr>
                            <w:r w:rsidRPr="009B4B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48"/>
                                <w:szCs w:val="48"/>
                              </w:rPr>
                              <w:t xml:space="preserve">Radiopharmaceutical </w:t>
                            </w:r>
                          </w:p>
                          <w:p w14:paraId="46965F01" w14:textId="1576A584" w:rsidR="00690388" w:rsidRDefault="009B4B85" w:rsidP="006903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48"/>
                                <w:szCs w:val="48"/>
                              </w:rPr>
                            </w:pPr>
                            <w:r w:rsidRPr="009B4B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48"/>
                                <w:szCs w:val="48"/>
                              </w:rPr>
                              <w:t xml:space="preserve">Production </w:t>
                            </w:r>
                            <w:r w:rsidR="000C3B1A" w:rsidRPr="009B4B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48"/>
                                <w:szCs w:val="4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5pt;margin-top:-24pt;width:393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" fillcolor="white [3201]" stroked="f" strokeweight=".5pt">
                <v:textbox>
                  <w:txbxContent>
                    <w:p w14:paraId="33019D8B" w14:textId="77777777" w:rsidR="004F40F9" w:rsidRDefault="009B4B85" w:rsidP="006903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48"/>
                          <w:szCs w:val="48"/>
                        </w:rPr>
                      </w:pPr>
                      <w:r w:rsidRPr="009B4B85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48"/>
                          <w:szCs w:val="48"/>
                        </w:rPr>
                        <w:t xml:space="preserve">Radiopharmaceutical </w:t>
                      </w:r>
                    </w:p>
                    <w:p w14:paraId="46965F01" w14:textId="1576A584" w:rsidR="00690388" w:rsidRDefault="009B4B85" w:rsidP="006903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48"/>
                          <w:szCs w:val="48"/>
                        </w:rPr>
                      </w:pPr>
                      <w:r w:rsidRPr="009B4B85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48"/>
                          <w:szCs w:val="48"/>
                        </w:rPr>
                        <w:t xml:space="preserve">Production </w:t>
                      </w:r>
                      <w:r w:rsidR="000C3B1A" w:rsidRPr="009B4B85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48"/>
                          <w:szCs w:val="48"/>
                        </w:rPr>
                        <w:t>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49B"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22174579">
            <wp:simplePos x="0" y="0"/>
            <wp:positionH relativeFrom="margin">
              <wp:posOffset>135255</wp:posOffset>
            </wp:positionH>
            <wp:positionV relativeFrom="margin">
              <wp:posOffset>-330200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7C9C8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D37FBA" w:rsidRDefault="007B48D7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717A88F" w14:textId="2D0568F6" w:rsidR="000C3B1A" w:rsidRPr="004C4C75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2A48F7A5" w14:textId="66A9BD7A" w:rsidR="005801B3" w:rsidRPr="00E5557E" w:rsidRDefault="005801B3" w:rsidP="009428C7">
      <w:pPr>
        <w:rPr>
          <w:rFonts w:ascii="Times New Roman" w:hAnsi="Times New Roman" w:cs="Times New Roman"/>
        </w:rPr>
      </w:pPr>
      <w:r w:rsidRPr="00E5557E">
        <w:rPr>
          <w:rFonts w:ascii="Times New Roman" w:hAnsi="Times New Roman" w:cs="Times New Roman"/>
        </w:rPr>
        <w:t xml:space="preserve">This application is to be </w:t>
      </w:r>
      <w:r w:rsidR="005A2041">
        <w:rPr>
          <w:rFonts w:ascii="Times New Roman" w:hAnsi="Times New Roman" w:cs="Times New Roman"/>
        </w:rPr>
        <w:t xml:space="preserve">used </w:t>
      </w:r>
      <w:r w:rsidRPr="00E5557E">
        <w:rPr>
          <w:rFonts w:ascii="Times New Roman" w:hAnsi="Times New Roman" w:cs="Times New Roman"/>
        </w:rPr>
        <w:t xml:space="preserve">when </w:t>
      </w:r>
      <w:r w:rsidR="005A2041">
        <w:rPr>
          <w:rFonts w:ascii="Times New Roman" w:hAnsi="Times New Roman" w:cs="Times New Roman"/>
        </w:rPr>
        <w:t xml:space="preserve">Emory Investigator </w:t>
      </w:r>
      <w:r w:rsidR="00D8258C" w:rsidRPr="00E5557E">
        <w:rPr>
          <w:rFonts w:ascii="Times New Roman" w:hAnsi="Times New Roman" w:cs="Times New Roman"/>
        </w:rPr>
        <w:t xml:space="preserve">research </w:t>
      </w:r>
      <w:r w:rsidR="00304A5D" w:rsidRPr="00E5557E">
        <w:rPr>
          <w:rFonts w:ascii="Times New Roman" w:hAnsi="Times New Roman" w:cs="Times New Roman"/>
        </w:rPr>
        <w:t>study needs</w:t>
      </w:r>
      <w:r w:rsidR="00F13C33" w:rsidRPr="00E5557E">
        <w:rPr>
          <w:rFonts w:ascii="Times New Roman" w:hAnsi="Times New Roman" w:cs="Times New Roman"/>
        </w:rPr>
        <w:t xml:space="preserve"> </w:t>
      </w:r>
      <w:r w:rsidR="00F13C33" w:rsidRPr="00E5557E">
        <w:rPr>
          <w:rFonts w:ascii="Times New Roman" w:hAnsi="Times New Roman" w:cs="Times New Roman"/>
          <w:b/>
          <w:bCs/>
          <w:i/>
          <w:iCs/>
          <w:u w:val="single"/>
        </w:rPr>
        <w:t>only</w:t>
      </w:r>
      <w:r w:rsidR="00304A5D" w:rsidRPr="00E5557E">
        <w:rPr>
          <w:rFonts w:ascii="Times New Roman" w:hAnsi="Times New Roman" w:cs="Times New Roman"/>
        </w:rPr>
        <w:t xml:space="preserve"> CSIC</w:t>
      </w:r>
      <w:r w:rsidR="00F34A34" w:rsidRPr="00E5557E">
        <w:rPr>
          <w:rFonts w:ascii="Times New Roman" w:hAnsi="Times New Roman" w:cs="Times New Roman"/>
        </w:rPr>
        <w:t>’s</w:t>
      </w:r>
      <w:r w:rsidR="00304A5D" w:rsidRPr="00E5557E">
        <w:rPr>
          <w:rFonts w:ascii="Times New Roman" w:hAnsi="Times New Roman" w:cs="Times New Roman"/>
        </w:rPr>
        <w:t xml:space="preserve"> </w:t>
      </w:r>
      <w:proofErr w:type="spellStart"/>
      <w:r w:rsidR="00837F00" w:rsidRPr="00E5557E">
        <w:rPr>
          <w:rFonts w:ascii="Times New Roman" w:hAnsi="Times New Roman" w:cs="Times New Roman"/>
        </w:rPr>
        <w:t>R</w:t>
      </w:r>
      <w:r w:rsidR="00304A5D" w:rsidRPr="00E5557E">
        <w:rPr>
          <w:rFonts w:ascii="Times New Roman" w:hAnsi="Times New Roman" w:cs="Times New Roman"/>
        </w:rPr>
        <w:t>adiopharmac</w:t>
      </w:r>
      <w:r w:rsidR="00F477F9" w:rsidRPr="00E5557E">
        <w:rPr>
          <w:rFonts w:ascii="Times New Roman" w:hAnsi="Times New Roman" w:cs="Times New Roman"/>
        </w:rPr>
        <w:t>y</w:t>
      </w:r>
      <w:proofErr w:type="spellEnd"/>
      <w:r w:rsidR="00F477F9" w:rsidRPr="00E5557E">
        <w:rPr>
          <w:rFonts w:ascii="Times New Roman" w:hAnsi="Times New Roman" w:cs="Times New Roman"/>
        </w:rPr>
        <w:t xml:space="preserve"> </w:t>
      </w:r>
      <w:r w:rsidR="005A2041">
        <w:rPr>
          <w:rFonts w:ascii="Times New Roman" w:hAnsi="Times New Roman" w:cs="Times New Roman"/>
        </w:rPr>
        <w:t xml:space="preserve">services </w:t>
      </w:r>
      <w:r w:rsidR="00F477F9" w:rsidRPr="00E5557E">
        <w:rPr>
          <w:rFonts w:ascii="Times New Roman" w:hAnsi="Times New Roman" w:cs="Times New Roman"/>
        </w:rPr>
        <w:t xml:space="preserve">to </w:t>
      </w:r>
      <w:r w:rsidR="00D5401A" w:rsidRPr="00E5557E">
        <w:rPr>
          <w:rFonts w:ascii="Times New Roman" w:hAnsi="Times New Roman" w:cs="Times New Roman"/>
        </w:rPr>
        <w:t xml:space="preserve">produce </w:t>
      </w:r>
      <w:r w:rsidR="00AF7A0F">
        <w:rPr>
          <w:rFonts w:ascii="Times New Roman" w:hAnsi="Times New Roman" w:cs="Times New Roman"/>
        </w:rPr>
        <w:t xml:space="preserve">a </w:t>
      </w:r>
      <w:r w:rsidR="00D5401A" w:rsidRPr="00E5557E">
        <w:rPr>
          <w:rFonts w:ascii="Times New Roman" w:hAnsi="Times New Roman" w:cs="Times New Roman"/>
        </w:rPr>
        <w:t>radiopharmaceutical dose for</w:t>
      </w:r>
      <w:r w:rsidR="00F34A34" w:rsidRPr="00E5557E">
        <w:rPr>
          <w:rFonts w:ascii="Times New Roman" w:hAnsi="Times New Roman" w:cs="Times New Roman"/>
        </w:rPr>
        <w:t xml:space="preserve"> </w:t>
      </w:r>
      <w:r w:rsidR="00C5347E" w:rsidRPr="00E5557E">
        <w:rPr>
          <w:rFonts w:ascii="Times New Roman" w:hAnsi="Times New Roman" w:cs="Times New Roman"/>
        </w:rPr>
        <w:t>a</w:t>
      </w:r>
      <w:r w:rsidR="00F34A34" w:rsidRPr="00E5557E">
        <w:rPr>
          <w:rFonts w:ascii="Times New Roman" w:hAnsi="Times New Roman" w:cs="Times New Roman"/>
        </w:rPr>
        <w:t xml:space="preserve"> research </w:t>
      </w:r>
      <w:r w:rsidR="00C5347E" w:rsidRPr="00E5557E">
        <w:rPr>
          <w:rFonts w:ascii="Times New Roman" w:hAnsi="Times New Roman" w:cs="Times New Roman"/>
        </w:rPr>
        <w:t xml:space="preserve">PET </w:t>
      </w:r>
      <w:r w:rsidR="00F34A34" w:rsidRPr="00E5557E">
        <w:rPr>
          <w:rFonts w:ascii="Times New Roman" w:hAnsi="Times New Roman" w:cs="Times New Roman"/>
        </w:rPr>
        <w:t xml:space="preserve">scan </w:t>
      </w:r>
      <w:r w:rsidR="005A2041">
        <w:rPr>
          <w:rFonts w:ascii="Times New Roman" w:hAnsi="Times New Roman" w:cs="Times New Roman"/>
        </w:rPr>
        <w:t xml:space="preserve">that will be </w:t>
      </w:r>
      <w:r w:rsidR="00C5347E" w:rsidRPr="00E5557E">
        <w:rPr>
          <w:rFonts w:ascii="Times New Roman" w:hAnsi="Times New Roman" w:cs="Times New Roman"/>
        </w:rPr>
        <w:t xml:space="preserve">completed on an </w:t>
      </w:r>
      <w:r w:rsidR="00D5401A" w:rsidRPr="00E5557E">
        <w:rPr>
          <w:rFonts w:ascii="Times New Roman" w:hAnsi="Times New Roman" w:cs="Times New Roman"/>
          <w:b/>
          <w:bCs/>
          <w:i/>
          <w:iCs/>
        </w:rPr>
        <w:t>EHC</w:t>
      </w:r>
      <w:r w:rsidR="00023981" w:rsidRPr="00E5557E">
        <w:rPr>
          <w:rFonts w:ascii="Times New Roman" w:hAnsi="Times New Roman" w:cs="Times New Roman"/>
          <w:b/>
          <w:bCs/>
          <w:i/>
          <w:iCs/>
        </w:rPr>
        <w:t xml:space="preserve"> clinical PET scanner</w:t>
      </w:r>
      <w:r w:rsidR="00023981" w:rsidRPr="00E5557E">
        <w:rPr>
          <w:rFonts w:ascii="Times New Roman" w:hAnsi="Times New Roman" w:cs="Times New Roman"/>
        </w:rPr>
        <w:t xml:space="preserve"> (i.e. CSIC </w:t>
      </w:r>
      <w:r w:rsidR="00CE2883" w:rsidRPr="00E5557E">
        <w:rPr>
          <w:rFonts w:ascii="Times New Roman" w:hAnsi="Times New Roman" w:cs="Times New Roman"/>
        </w:rPr>
        <w:t xml:space="preserve">research </w:t>
      </w:r>
      <w:r w:rsidR="00023981" w:rsidRPr="00E5557E">
        <w:rPr>
          <w:rFonts w:ascii="Times New Roman" w:hAnsi="Times New Roman" w:cs="Times New Roman"/>
        </w:rPr>
        <w:t>PET</w:t>
      </w:r>
      <w:r w:rsidR="005A2041">
        <w:rPr>
          <w:rFonts w:ascii="Times New Roman" w:hAnsi="Times New Roman" w:cs="Times New Roman"/>
        </w:rPr>
        <w:t>/CT</w:t>
      </w:r>
      <w:r w:rsidR="00023981" w:rsidRPr="00E5557E">
        <w:rPr>
          <w:rFonts w:ascii="Times New Roman" w:hAnsi="Times New Roman" w:cs="Times New Roman"/>
        </w:rPr>
        <w:t xml:space="preserve"> </w:t>
      </w:r>
      <w:r w:rsidR="00990FA8">
        <w:rPr>
          <w:rFonts w:ascii="Times New Roman" w:hAnsi="Times New Roman" w:cs="Times New Roman"/>
        </w:rPr>
        <w:t xml:space="preserve">scanner </w:t>
      </w:r>
      <w:r w:rsidR="00023981" w:rsidRPr="00E5557E">
        <w:rPr>
          <w:rFonts w:ascii="Times New Roman" w:hAnsi="Times New Roman" w:cs="Times New Roman"/>
        </w:rPr>
        <w:t>will not be used</w:t>
      </w:r>
      <w:r w:rsidR="00990FA8">
        <w:rPr>
          <w:rFonts w:ascii="Times New Roman" w:hAnsi="Times New Roman" w:cs="Times New Roman"/>
        </w:rPr>
        <w:t xml:space="preserve"> to complete the PET scan</w:t>
      </w:r>
      <w:r w:rsidR="00023981" w:rsidRPr="00E5557E">
        <w:rPr>
          <w:rFonts w:ascii="Times New Roman" w:hAnsi="Times New Roman" w:cs="Times New Roman"/>
        </w:rPr>
        <w:t>)</w:t>
      </w:r>
      <w:r w:rsidR="00C5347E" w:rsidRPr="00E5557E">
        <w:rPr>
          <w:rFonts w:ascii="Times New Roman" w:hAnsi="Times New Roman" w:cs="Times New Roman"/>
        </w:rPr>
        <w:t>.</w:t>
      </w:r>
    </w:p>
    <w:p w14:paraId="48C7F631" w14:textId="77777777" w:rsidR="00731D31" w:rsidRPr="00E5557E" w:rsidRDefault="00731D31" w:rsidP="009428C7">
      <w:pPr>
        <w:rPr>
          <w:rFonts w:ascii="Times New Roman" w:hAnsi="Times New Roman" w:cs="Times New Roman"/>
        </w:rPr>
      </w:pPr>
    </w:p>
    <w:p w14:paraId="47D2650A" w14:textId="27F715B0" w:rsidR="00961992" w:rsidRDefault="004C13BB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557E">
        <w:rPr>
          <w:rFonts w:ascii="Times New Roman" w:hAnsi="Times New Roman" w:cs="Times New Roman"/>
        </w:rPr>
        <w:t xml:space="preserve">Contact </w:t>
      </w:r>
      <w:r w:rsidR="00E47A87" w:rsidRPr="00E5557E">
        <w:rPr>
          <w:rFonts w:ascii="Times New Roman" w:hAnsi="Times New Roman" w:cs="Times New Roman"/>
        </w:rPr>
        <w:t xml:space="preserve">Ron Crowe </w:t>
      </w:r>
      <w:r w:rsidRPr="00E5557E">
        <w:rPr>
          <w:rFonts w:ascii="Times New Roman" w:hAnsi="Times New Roman" w:cs="Times New Roman"/>
        </w:rPr>
        <w:t>(</w:t>
      </w:r>
      <w:r w:rsidR="00E47A87" w:rsidRPr="00E5557E">
        <w:rPr>
          <w:rFonts w:ascii="Times New Roman" w:hAnsi="Times New Roman" w:cs="Times New Roman"/>
        </w:rPr>
        <w:t xml:space="preserve">CSIC </w:t>
      </w:r>
      <w:proofErr w:type="spellStart"/>
      <w:r w:rsidR="00E47A87" w:rsidRPr="00E5557E">
        <w:rPr>
          <w:rFonts w:ascii="Times New Roman" w:hAnsi="Times New Roman" w:cs="Times New Roman"/>
        </w:rPr>
        <w:t>Radiopharmacy</w:t>
      </w:r>
      <w:proofErr w:type="spellEnd"/>
      <w:r w:rsidR="00E47A87" w:rsidRPr="00E5557E">
        <w:rPr>
          <w:rFonts w:ascii="Times New Roman" w:hAnsi="Times New Roman" w:cs="Times New Roman"/>
        </w:rPr>
        <w:t xml:space="preserve"> Manager)</w:t>
      </w:r>
      <w:r w:rsidR="00A8323F" w:rsidRPr="00E5557E">
        <w:rPr>
          <w:rFonts w:ascii="Times New Roman" w:hAnsi="Times New Roman" w:cs="Times New Roman"/>
        </w:rPr>
        <w:t xml:space="preserve">, </w:t>
      </w:r>
      <w:hyperlink r:id="rId8" w:history="1">
        <w:r w:rsidR="00A8323F" w:rsidRPr="00E5557E">
          <w:rPr>
            <w:rStyle w:val="Hyperlink"/>
            <w:rFonts w:ascii="Times New Roman" w:hAnsi="Times New Roman" w:cs="Times New Roman"/>
          </w:rPr>
          <w:t>rcrowe2@emory.edu</w:t>
        </w:r>
      </w:hyperlink>
      <w:r w:rsidR="00A8323F" w:rsidRPr="00E5557E">
        <w:rPr>
          <w:rFonts w:ascii="Times New Roman" w:hAnsi="Times New Roman" w:cs="Times New Roman"/>
        </w:rPr>
        <w:t>, 404-712-</w:t>
      </w:r>
      <w:r w:rsidR="00412CB1" w:rsidRPr="00E5557E">
        <w:rPr>
          <w:rFonts w:ascii="Times New Roman" w:hAnsi="Times New Roman" w:cs="Times New Roman"/>
        </w:rPr>
        <w:t>4</w:t>
      </w:r>
      <w:r w:rsidR="00847AAC" w:rsidRPr="00E5557E">
        <w:rPr>
          <w:rFonts w:ascii="Times New Roman" w:hAnsi="Times New Roman" w:cs="Times New Roman"/>
        </w:rPr>
        <w:t>664</w:t>
      </w:r>
      <w:r w:rsidR="00412CB1" w:rsidRPr="00E5557E">
        <w:rPr>
          <w:rFonts w:ascii="Times New Roman" w:hAnsi="Times New Roman" w:cs="Times New Roman"/>
        </w:rPr>
        <w:t xml:space="preserve">, to discuss </w:t>
      </w:r>
      <w:r w:rsidR="00D97717" w:rsidRPr="00E5557E">
        <w:rPr>
          <w:rFonts w:ascii="Times New Roman" w:hAnsi="Times New Roman" w:cs="Times New Roman"/>
        </w:rPr>
        <w:t>radiopharmaceutical need</w:t>
      </w:r>
      <w:r w:rsidR="00DB5DCC" w:rsidRPr="00E5557E">
        <w:rPr>
          <w:rFonts w:ascii="Times New Roman" w:hAnsi="Times New Roman" w:cs="Times New Roman"/>
        </w:rPr>
        <w:t>s</w:t>
      </w:r>
      <w:r w:rsidR="000A1D9B">
        <w:rPr>
          <w:rFonts w:ascii="Times New Roman" w:hAnsi="Times New Roman" w:cs="Times New Roman"/>
        </w:rPr>
        <w:t xml:space="preserve"> (m</w:t>
      </w:r>
      <w:r w:rsidR="00270A98">
        <w:rPr>
          <w:rFonts w:ascii="Times New Roman" w:hAnsi="Times New Roman" w:cs="Times New Roman"/>
        </w:rPr>
        <w:t xml:space="preserve">ust </w:t>
      </w:r>
      <w:r w:rsidR="00D97717" w:rsidRPr="00E5557E">
        <w:rPr>
          <w:rFonts w:ascii="Times New Roman" w:hAnsi="Times New Roman" w:cs="Times New Roman"/>
        </w:rPr>
        <w:t>confirm CSIC</w:t>
      </w:r>
      <w:r w:rsidR="0034223F" w:rsidRPr="00E5557E">
        <w:rPr>
          <w:rFonts w:ascii="Times New Roman" w:hAnsi="Times New Roman" w:cs="Times New Roman"/>
        </w:rPr>
        <w:t>’s</w:t>
      </w:r>
      <w:r w:rsidR="00D97717" w:rsidRPr="00E5557E">
        <w:rPr>
          <w:rFonts w:ascii="Times New Roman" w:hAnsi="Times New Roman" w:cs="Times New Roman"/>
        </w:rPr>
        <w:t xml:space="preserve"> </w:t>
      </w:r>
      <w:proofErr w:type="spellStart"/>
      <w:r w:rsidR="00D97717" w:rsidRPr="00E5557E">
        <w:rPr>
          <w:rFonts w:ascii="Times New Roman" w:hAnsi="Times New Roman" w:cs="Times New Roman"/>
        </w:rPr>
        <w:t>Radiopharmacy</w:t>
      </w:r>
      <w:proofErr w:type="spellEnd"/>
      <w:r w:rsidR="00D97717" w:rsidRPr="00E5557E">
        <w:rPr>
          <w:rFonts w:ascii="Times New Roman" w:hAnsi="Times New Roman" w:cs="Times New Roman"/>
        </w:rPr>
        <w:t xml:space="preserve"> </w:t>
      </w:r>
      <w:r w:rsidR="00247257">
        <w:rPr>
          <w:rFonts w:ascii="Times New Roman" w:hAnsi="Times New Roman" w:cs="Times New Roman"/>
        </w:rPr>
        <w:t xml:space="preserve">can </w:t>
      </w:r>
      <w:r w:rsidR="00DB5DCC" w:rsidRPr="00E5557E">
        <w:rPr>
          <w:rFonts w:ascii="Times New Roman" w:hAnsi="Times New Roman" w:cs="Times New Roman"/>
        </w:rPr>
        <w:t xml:space="preserve">produce dose needed </w:t>
      </w:r>
      <w:r w:rsidR="002F1FA8" w:rsidRPr="00E5557E">
        <w:rPr>
          <w:rFonts w:ascii="Times New Roman" w:hAnsi="Times New Roman" w:cs="Times New Roman"/>
        </w:rPr>
        <w:t xml:space="preserve">for </w:t>
      </w:r>
      <w:r w:rsidR="000A1D9B">
        <w:rPr>
          <w:rFonts w:ascii="Times New Roman" w:hAnsi="Times New Roman" w:cs="Times New Roman"/>
        </w:rPr>
        <w:t>r</w:t>
      </w:r>
      <w:r w:rsidR="002F1FA8" w:rsidRPr="00E5557E">
        <w:rPr>
          <w:rFonts w:ascii="Times New Roman" w:hAnsi="Times New Roman" w:cs="Times New Roman"/>
        </w:rPr>
        <w:t>esearch scan</w:t>
      </w:r>
      <w:r w:rsidR="000A1D9B">
        <w:rPr>
          <w:rFonts w:ascii="Times New Roman" w:hAnsi="Times New Roman" w:cs="Times New Roman"/>
        </w:rPr>
        <w:t>).</w:t>
      </w:r>
    </w:p>
    <w:p w14:paraId="634F0140" w14:textId="77777777" w:rsidR="00E5557E" w:rsidRPr="00E5557E" w:rsidRDefault="00E5557E" w:rsidP="00E5557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6EEBF996" w14:textId="77777777" w:rsidR="00E5557E" w:rsidRPr="00E5557E" w:rsidRDefault="00E5557E" w:rsidP="00E5557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1B5BF6A6" w14:textId="42D00470" w:rsidR="00317D27" w:rsidRPr="00E5557E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557E">
        <w:rPr>
          <w:rFonts w:ascii="Times New Roman" w:hAnsi="Times New Roman" w:cs="Times New Roman"/>
        </w:rPr>
        <w:t xml:space="preserve">Email </w:t>
      </w:r>
      <w:r w:rsidR="00B17DBD" w:rsidRPr="00E5557E">
        <w:rPr>
          <w:rFonts w:ascii="Times New Roman" w:hAnsi="Times New Roman" w:cs="Times New Roman"/>
        </w:rPr>
        <w:t>th</w:t>
      </w:r>
      <w:r w:rsidR="00846F1A" w:rsidRPr="00E5557E">
        <w:rPr>
          <w:rFonts w:ascii="Times New Roman" w:hAnsi="Times New Roman" w:cs="Times New Roman"/>
        </w:rPr>
        <w:t>is</w:t>
      </w:r>
      <w:r w:rsidR="00B17DBD" w:rsidRPr="00E5557E">
        <w:rPr>
          <w:rFonts w:ascii="Times New Roman" w:hAnsi="Times New Roman" w:cs="Times New Roman"/>
        </w:rPr>
        <w:t xml:space="preserve"> </w:t>
      </w:r>
      <w:r w:rsidRPr="00E5557E">
        <w:rPr>
          <w:rFonts w:ascii="Times New Roman" w:hAnsi="Times New Roman" w:cs="Times New Roman"/>
        </w:rPr>
        <w:t xml:space="preserve">completed </w:t>
      </w:r>
      <w:r w:rsidR="00846F1A" w:rsidRPr="00E8004E">
        <w:rPr>
          <w:rFonts w:ascii="Times New Roman" w:hAnsi="Times New Roman" w:cs="Times New Roman"/>
          <w:b/>
          <w:bCs/>
        </w:rPr>
        <w:t>CSIC A</w:t>
      </w:r>
      <w:r w:rsidRPr="00E8004E">
        <w:rPr>
          <w:rFonts w:ascii="Times New Roman" w:hAnsi="Times New Roman" w:cs="Times New Roman"/>
          <w:b/>
          <w:bCs/>
        </w:rPr>
        <w:t>pplication</w:t>
      </w:r>
      <w:r w:rsidR="000A1D9B">
        <w:rPr>
          <w:rFonts w:ascii="Times New Roman" w:hAnsi="Times New Roman" w:cs="Times New Roman"/>
        </w:rPr>
        <w:t>, along with a</w:t>
      </w:r>
      <w:r w:rsidR="000A1D9B" w:rsidRPr="00E5557E">
        <w:rPr>
          <w:rFonts w:ascii="Times New Roman" w:hAnsi="Times New Roman" w:cs="Times New Roman"/>
        </w:rPr>
        <w:t xml:space="preserve"> copy of the </w:t>
      </w:r>
      <w:r w:rsidR="000A1D9B" w:rsidRPr="00E8004E">
        <w:rPr>
          <w:rFonts w:ascii="Times New Roman" w:hAnsi="Times New Roman" w:cs="Times New Roman"/>
          <w:b/>
          <w:bCs/>
        </w:rPr>
        <w:t>study’s IRB approval letter</w:t>
      </w:r>
      <w:r w:rsidR="000A1D9B">
        <w:rPr>
          <w:rFonts w:ascii="Times New Roman" w:hAnsi="Times New Roman" w:cs="Times New Roman"/>
        </w:rPr>
        <w:t xml:space="preserve"> with expiration date</w:t>
      </w:r>
      <w:r w:rsidR="000A1D9B" w:rsidRPr="00E5557E">
        <w:rPr>
          <w:rFonts w:ascii="Times New Roman" w:hAnsi="Times New Roman" w:cs="Times New Roman"/>
        </w:rPr>
        <w:t xml:space="preserve"> and approved </w:t>
      </w:r>
      <w:r w:rsidR="000A1D9B" w:rsidRPr="00E8004E">
        <w:rPr>
          <w:rFonts w:ascii="Times New Roman" w:hAnsi="Times New Roman" w:cs="Times New Roman"/>
          <w:b/>
          <w:bCs/>
        </w:rPr>
        <w:t xml:space="preserve">EHSO </w:t>
      </w:r>
      <w:r w:rsidR="000A1D9B" w:rsidRPr="00E8004E">
        <w:rPr>
          <w:rFonts w:ascii="Times New Roman" w:hAnsi="Times New Roman" w:cs="Times New Roman"/>
          <w:b/>
          <w:bCs/>
          <w:i/>
          <w:iCs/>
        </w:rPr>
        <w:t>Human Use of Radiation</w:t>
      </w:r>
      <w:r w:rsidR="000A1D9B" w:rsidRPr="00E5557E">
        <w:rPr>
          <w:rFonts w:ascii="Times New Roman" w:hAnsi="Times New Roman" w:cs="Times New Roman"/>
        </w:rPr>
        <w:t xml:space="preserve"> approval form</w:t>
      </w:r>
      <w:r w:rsidRPr="00E5557E">
        <w:rPr>
          <w:rFonts w:ascii="Times New Roman" w:hAnsi="Times New Roman" w:cs="Times New Roman"/>
        </w:rPr>
        <w:t xml:space="preserve"> to</w:t>
      </w:r>
      <w:r w:rsidR="00846F1A" w:rsidRPr="00E5557E">
        <w:rPr>
          <w:rFonts w:ascii="Times New Roman" w:hAnsi="Times New Roman" w:cs="Times New Roman"/>
        </w:rPr>
        <w:t xml:space="preserve"> the CSIC Operations Manager (Joy Staulcup, </w:t>
      </w:r>
      <w:hyperlink r:id="rId9" w:history="1">
        <w:r w:rsidR="00846F1A" w:rsidRPr="00E5557E">
          <w:rPr>
            <w:rStyle w:val="Hyperlink"/>
            <w:rFonts w:ascii="Times New Roman" w:hAnsi="Times New Roman" w:cs="Times New Roman"/>
          </w:rPr>
          <w:t>joy.staulcup@emory.edu</w:t>
        </w:r>
      </w:hyperlink>
      <w:r w:rsidR="00846F1A" w:rsidRPr="00E5557E">
        <w:rPr>
          <w:rFonts w:ascii="Times New Roman" w:hAnsi="Times New Roman" w:cs="Times New Roman"/>
        </w:rPr>
        <w:t>). Once</w:t>
      </w:r>
      <w:r w:rsidR="00A761BB">
        <w:rPr>
          <w:rFonts w:ascii="Times New Roman" w:hAnsi="Times New Roman" w:cs="Times New Roman"/>
        </w:rPr>
        <w:t xml:space="preserve"> CISC’s </w:t>
      </w:r>
      <w:proofErr w:type="spellStart"/>
      <w:r w:rsidR="00A761BB">
        <w:rPr>
          <w:rFonts w:ascii="Times New Roman" w:hAnsi="Times New Roman" w:cs="Times New Roman"/>
        </w:rPr>
        <w:t>Radiopharmacy</w:t>
      </w:r>
      <w:proofErr w:type="spellEnd"/>
      <w:r w:rsidR="00A761BB">
        <w:rPr>
          <w:rFonts w:ascii="Times New Roman" w:hAnsi="Times New Roman" w:cs="Times New Roman"/>
        </w:rPr>
        <w:t xml:space="preserve"> Manager has confirmed that CSIC can produce</w:t>
      </w:r>
      <w:r w:rsidR="00923AE6">
        <w:rPr>
          <w:rFonts w:ascii="Times New Roman" w:hAnsi="Times New Roman" w:cs="Times New Roman"/>
        </w:rPr>
        <w:t xml:space="preserve"> </w:t>
      </w:r>
      <w:r w:rsidR="00A761BB">
        <w:rPr>
          <w:rFonts w:ascii="Times New Roman" w:hAnsi="Times New Roman" w:cs="Times New Roman"/>
        </w:rPr>
        <w:t>the radiopharmaceutical</w:t>
      </w:r>
      <w:r w:rsidR="00B954B9">
        <w:rPr>
          <w:rFonts w:ascii="Times New Roman" w:hAnsi="Times New Roman" w:cs="Times New Roman"/>
        </w:rPr>
        <w:t xml:space="preserve"> dose for the study and has received all required regulatory approval documentation, the </w:t>
      </w:r>
      <w:r w:rsidR="00086C4B" w:rsidRPr="00E5557E">
        <w:rPr>
          <w:rFonts w:ascii="Times New Roman" w:hAnsi="Times New Roman" w:cs="Times New Roman"/>
        </w:rPr>
        <w:t xml:space="preserve">study will be onboarded </w:t>
      </w:r>
      <w:r w:rsidR="00636909" w:rsidRPr="00E5557E">
        <w:rPr>
          <w:rFonts w:ascii="Times New Roman" w:hAnsi="Times New Roman" w:cs="Times New Roman"/>
        </w:rPr>
        <w:t>into CSIC’s system</w:t>
      </w:r>
      <w:r w:rsidR="00B954B9">
        <w:rPr>
          <w:rFonts w:ascii="Times New Roman" w:hAnsi="Times New Roman" w:cs="Times New Roman"/>
        </w:rPr>
        <w:t>. A</w:t>
      </w:r>
      <w:r w:rsidR="00636909" w:rsidRPr="00E5557E">
        <w:rPr>
          <w:rFonts w:ascii="Times New Roman" w:hAnsi="Times New Roman" w:cs="Times New Roman"/>
        </w:rPr>
        <w:t xml:space="preserve"> unique CSIC protocol name will be established for scheduling</w:t>
      </w:r>
      <w:r w:rsidR="00923AE6">
        <w:rPr>
          <w:rFonts w:ascii="Times New Roman" w:hAnsi="Times New Roman" w:cs="Times New Roman"/>
        </w:rPr>
        <w:t>/</w:t>
      </w:r>
      <w:r w:rsidR="00636909" w:rsidRPr="00E5557E">
        <w:rPr>
          <w:rFonts w:ascii="Times New Roman" w:hAnsi="Times New Roman" w:cs="Times New Roman"/>
        </w:rPr>
        <w:t xml:space="preserve">billing </w:t>
      </w:r>
      <w:r w:rsidR="006251CB">
        <w:rPr>
          <w:rFonts w:ascii="Times New Roman" w:hAnsi="Times New Roman" w:cs="Times New Roman"/>
        </w:rPr>
        <w:t xml:space="preserve">each </w:t>
      </w:r>
      <w:r w:rsidR="00636909" w:rsidRPr="00E5557E">
        <w:rPr>
          <w:rFonts w:ascii="Times New Roman" w:hAnsi="Times New Roman" w:cs="Times New Roman"/>
        </w:rPr>
        <w:t>radiopharmaceutical dose order</w:t>
      </w:r>
      <w:r w:rsidR="00B954B9">
        <w:rPr>
          <w:rFonts w:ascii="Times New Roman" w:hAnsi="Times New Roman" w:cs="Times New Roman"/>
        </w:rPr>
        <w:t xml:space="preserve"> delivered to the EUH clinical PET scanner</w:t>
      </w:r>
      <w:r w:rsidR="00636909" w:rsidRPr="00E5557E">
        <w:rPr>
          <w:rFonts w:ascii="Times New Roman" w:hAnsi="Times New Roman" w:cs="Times New Roman"/>
        </w:rPr>
        <w:t>.</w:t>
      </w:r>
    </w:p>
    <w:p w14:paraId="086105DA" w14:textId="77777777" w:rsidR="00086C4B" w:rsidRDefault="00086C4B" w:rsidP="00086C4B">
      <w:pPr>
        <w:ind w:left="360"/>
        <w:rPr>
          <w:rFonts w:ascii="Times New Roman" w:hAnsi="Times New Roman" w:cs="Times New Roman"/>
          <w:sz w:val="10"/>
          <w:szCs w:val="10"/>
        </w:rPr>
      </w:pPr>
    </w:p>
    <w:p w14:paraId="679ACBC4" w14:textId="77777777" w:rsidR="00FF1425" w:rsidRPr="00E457AB" w:rsidRDefault="00FF1425" w:rsidP="00086C4B">
      <w:pPr>
        <w:ind w:left="360"/>
        <w:rPr>
          <w:rFonts w:ascii="Times New Roman" w:hAnsi="Times New Roman" w:cs="Times New Roman"/>
          <w:sz w:val="10"/>
          <w:szCs w:val="10"/>
        </w:rPr>
      </w:pPr>
    </w:p>
    <w:p w14:paraId="3CE22900" w14:textId="77777777" w:rsidR="00272954" w:rsidRPr="00944E2F" w:rsidRDefault="00272954" w:rsidP="00CE70AD">
      <w:pPr>
        <w:rPr>
          <w:rFonts w:ascii="Times New Roman" w:hAnsi="Times New Roman" w:cs="Times New Roman"/>
          <w:sz w:val="10"/>
          <w:szCs w:val="10"/>
        </w:rPr>
      </w:pPr>
    </w:p>
    <w:p w14:paraId="4C57F4F7" w14:textId="775CD2AC" w:rsidR="00224519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Study Details</w:t>
      </w:r>
    </w:p>
    <w:p w14:paraId="1AA43D46" w14:textId="77777777" w:rsidR="00AA2B6B" w:rsidRPr="003B58F3" w:rsidRDefault="00AA2B6B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16"/>
          <w:szCs w:val="16"/>
        </w:rPr>
      </w:pPr>
    </w:p>
    <w:p w14:paraId="3FA4AAAB" w14:textId="70EF53BC" w:rsidR="00FC156B" w:rsidRPr="00B91E31" w:rsidRDefault="00FC156B" w:rsidP="00FC156B">
      <w:pPr>
        <w:rPr>
          <w:rFonts w:ascii="Times New Roman" w:hAnsi="Times New Roman" w:cs="Times New Roman"/>
          <w:color w:val="000000" w:themeColor="text1"/>
        </w:rPr>
      </w:pPr>
      <w:r w:rsidRPr="004D4EA7">
        <w:rPr>
          <w:rFonts w:ascii="Times New Roman" w:hAnsi="Times New Roman" w:cs="Times New Roman"/>
        </w:rPr>
        <w:t>A</w:t>
      </w:r>
      <w:r w:rsidR="00CC5998" w:rsidRPr="004D4EA7">
        <w:rPr>
          <w:rFonts w:ascii="Times New Roman" w:hAnsi="Times New Roman" w:cs="Times New Roman"/>
        </w:rPr>
        <w:t xml:space="preserve"> </w:t>
      </w:r>
      <w:proofErr w:type="spellStart"/>
      <w:r w:rsidRPr="004D4EA7">
        <w:rPr>
          <w:rFonts w:ascii="Times New Roman" w:hAnsi="Times New Roman" w:cs="Times New Roman"/>
        </w:rPr>
        <w:t>SpeedType</w:t>
      </w:r>
      <w:proofErr w:type="spellEnd"/>
      <w:r w:rsidRPr="00B91E31">
        <w:rPr>
          <w:rFonts w:ascii="Times New Roman" w:hAnsi="Times New Roman" w:cs="Times New Roman"/>
          <w:i/>
          <w:iCs/>
        </w:rPr>
        <w:t xml:space="preserve"> </w:t>
      </w:r>
      <w:r w:rsidR="00CC5998">
        <w:rPr>
          <w:rFonts w:ascii="Times New Roman" w:hAnsi="Times New Roman" w:cs="Times New Roman"/>
          <w:i/>
          <w:iCs/>
        </w:rPr>
        <w:t xml:space="preserve">is required for all CSI core services completed for </w:t>
      </w:r>
      <w:r w:rsidR="008365C8">
        <w:rPr>
          <w:rFonts w:ascii="Times New Roman" w:hAnsi="Times New Roman" w:cs="Times New Roman"/>
          <w:i/>
          <w:iCs/>
        </w:rPr>
        <w:t>Investigator</w:t>
      </w:r>
      <w:r w:rsidR="00CC5998">
        <w:rPr>
          <w:rFonts w:ascii="Times New Roman" w:hAnsi="Times New Roman" w:cs="Times New Roman"/>
          <w:i/>
          <w:iCs/>
        </w:rPr>
        <w:t xml:space="preserve"> research studies.</w:t>
      </w:r>
      <w:r w:rsidR="001275DB">
        <w:rPr>
          <w:rFonts w:ascii="Times New Roman" w:hAnsi="Times New Roman" w:cs="Times New Roman"/>
          <w:i/>
          <w:iCs/>
        </w:rPr>
        <w:t xml:space="preserve"> The protocol will not be onboarded to </w:t>
      </w:r>
      <w:r w:rsidR="005E706D">
        <w:rPr>
          <w:rFonts w:ascii="Times New Roman" w:hAnsi="Times New Roman" w:cs="Times New Roman"/>
          <w:i/>
          <w:iCs/>
        </w:rPr>
        <w:t>allow</w:t>
      </w:r>
      <w:r w:rsidR="001275DB">
        <w:rPr>
          <w:rFonts w:ascii="Times New Roman" w:hAnsi="Times New Roman" w:cs="Times New Roman"/>
          <w:i/>
          <w:iCs/>
        </w:rPr>
        <w:t xml:space="preserve"> CSIC radiopharmaceutical production services to be scheduled/completed until the </w:t>
      </w:r>
      <w:proofErr w:type="spellStart"/>
      <w:r w:rsidR="001275DB">
        <w:rPr>
          <w:rFonts w:ascii="Times New Roman" w:hAnsi="Times New Roman" w:cs="Times New Roman"/>
          <w:i/>
          <w:iCs/>
        </w:rPr>
        <w:t>Speedtype</w:t>
      </w:r>
      <w:proofErr w:type="spellEnd"/>
      <w:r w:rsidR="001275DB">
        <w:rPr>
          <w:rFonts w:ascii="Times New Roman" w:hAnsi="Times New Roman" w:cs="Times New Roman"/>
          <w:i/>
          <w:iCs/>
        </w:rPr>
        <w:t>, and required study documentation, is provided.</w:t>
      </w:r>
    </w:p>
    <w:p w14:paraId="2B342EB3" w14:textId="77777777" w:rsidR="00FC156B" w:rsidRPr="00234967" w:rsidRDefault="00FC156B" w:rsidP="00FC156B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22ECCBE1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2657A2CC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Coordinator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4BFE7BFB" w14:textId="761F0A4E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</w:tc>
        <w:tc>
          <w:tcPr>
            <w:tcW w:w="5634" w:type="dxa"/>
          </w:tcPr>
          <w:p w14:paraId="7CE72891" w14:textId="34B7F130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23AE6">
              <w:rPr>
                <w:rFonts w:ascii="Times New Roman" w:hAnsi="Times New Roman" w:cs="Times New Roman"/>
              </w:rPr>
              <w:t>oordinator</w:t>
            </w:r>
            <w:r>
              <w:rPr>
                <w:rFonts w:ascii="Times New Roman" w:hAnsi="Times New Roman" w:cs="Times New Roman"/>
              </w:rPr>
              <w:t xml:space="preserve">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3037E5DE" w14:textId="0CEFA94C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</w:tc>
        <w:tc>
          <w:tcPr>
            <w:tcW w:w="5634" w:type="dxa"/>
          </w:tcPr>
          <w:p w14:paraId="6B7A509C" w14:textId="6A34C389" w:rsidR="005C7FEB" w:rsidRDefault="00A374A3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23AE6">
              <w:rPr>
                <w:rFonts w:ascii="Times New Roman" w:hAnsi="Times New Roman" w:cs="Times New Roman"/>
              </w:rPr>
              <w:t>oordinator</w:t>
            </w:r>
            <w:r>
              <w:rPr>
                <w:rFonts w:ascii="Times New Roman" w:hAnsi="Times New Roman" w:cs="Times New Roman"/>
              </w:rPr>
              <w:t xml:space="preserve">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6C4CDDBD" w14:textId="77777777" w:rsidR="00D21BDC" w:rsidRDefault="00D21BDC" w:rsidP="0038146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D5F620" w14:textId="709DAEEE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Pr="000462F4" w:rsidRDefault="007B66FF" w:rsidP="0038146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proofErr w:type="spellStart"/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27E07459" w:rsidR="00623E94" w:rsidRPr="005E706D" w:rsidRDefault="00863FEA" w:rsidP="00381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0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E3420" w:rsidRPr="005E706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5E706D">
              <w:rPr>
                <w:rFonts w:ascii="Times New Roman" w:hAnsi="Times New Roman" w:cs="Times New Roman"/>
                <w:sz w:val="18"/>
                <w:szCs w:val="18"/>
              </w:rPr>
              <w:t>equired fo</w:t>
            </w:r>
            <w:r w:rsidR="00305E48" w:rsidRPr="005E706D">
              <w:rPr>
                <w:rFonts w:ascii="Times New Roman" w:hAnsi="Times New Roman" w:cs="Times New Roman"/>
                <w:sz w:val="18"/>
                <w:szCs w:val="18"/>
              </w:rPr>
              <w:t xml:space="preserve">r billing </w:t>
            </w:r>
            <w:r w:rsidR="00A748F3" w:rsidRPr="005E706D">
              <w:rPr>
                <w:rFonts w:ascii="Times New Roman" w:hAnsi="Times New Roman" w:cs="Times New Roman"/>
                <w:sz w:val="18"/>
                <w:szCs w:val="18"/>
              </w:rPr>
              <w:t xml:space="preserve">Radiopharmaceutical dose produced by CSIC </w:t>
            </w:r>
            <w:proofErr w:type="spellStart"/>
            <w:r w:rsidR="00A748F3" w:rsidRPr="005E706D">
              <w:rPr>
                <w:rFonts w:ascii="Times New Roman" w:hAnsi="Times New Roman" w:cs="Times New Roman"/>
                <w:sz w:val="18"/>
                <w:szCs w:val="18"/>
              </w:rPr>
              <w:t>Radiopharmacy</w:t>
            </w:r>
            <w:proofErr w:type="spellEnd"/>
            <w:r w:rsidR="00D50BF6" w:rsidRPr="005E70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46E0744" w14:textId="77777777" w:rsidR="004E3095" w:rsidRDefault="004E3095" w:rsidP="0038146C">
            <w:pPr>
              <w:rPr>
                <w:rFonts w:ascii="Times New Roman" w:hAnsi="Times New Roman" w:cs="Times New Roman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Default="00090A39" w:rsidP="0038146C">
            <w:pPr>
              <w:rPr>
                <w:rFonts w:ascii="Times New Roman" w:hAnsi="Times New Roman" w:cs="Times New Roman"/>
              </w:rPr>
            </w:pPr>
          </w:p>
          <w:p w14:paraId="00611C69" w14:textId="7E6BB3E4" w:rsidR="00090A39" w:rsidRDefault="00472537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Anticipated </w:t>
            </w:r>
            <w:r w:rsidR="00F24154">
              <w:rPr>
                <w:rFonts w:ascii="Times New Roman" w:hAnsi="Times New Roman" w:cs="Times New Roman"/>
                <w:b/>
                <w:bCs/>
              </w:rPr>
              <w:t xml:space="preserve">Number of </w:t>
            </w:r>
            <w:r w:rsidR="002150AA">
              <w:rPr>
                <w:rFonts w:ascii="Times New Roman" w:hAnsi="Times New Roman" w:cs="Times New Roman"/>
                <w:b/>
                <w:bCs/>
              </w:rPr>
              <w:t xml:space="preserve">Study Participant </w:t>
            </w:r>
            <w:r w:rsidR="00293389">
              <w:rPr>
                <w:rFonts w:ascii="Times New Roman" w:hAnsi="Times New Roman" w:cs="Times New Roman"/>
                <w:b/>
                <w:bCs/>
              </w:rPr>
              <w:t>D</w:t>
            </w:r>
            <w:r w:rsidR="002150AA">
              <w:rPr>
                <w:rFonts w:ascii="Times New Roman" w:hAnsi="Times New Roman" w:cs="Times New Roman"/>
                <w:b/>
                <w:bCs/>
              </w:rPr>
              <w:t xml:space="preserve">ose </w:t>
            </w:r>
            <w:r w:rsidR="00293389">
              <w:rPr>
                <w:rFonts w:ascii="Times New Roman" w:hAnsi="Times New Roman" w:cs="Times New Roman"/>
                <w:b/>
                <w:bCs/>
              </w:rPr>
              <w:t>O</w:t>
            </w:r>
            <w:r w:rsidR="002150AA">
              <w:rPr>
                <w:rFonts w:ascii="Times New Roman" w:hAnsi="Times New Roman" w:cs="Times New Roman"/>
                <w:b/>
                <w:bCs/>
              </w:rPr>
              <w:t>rders Needed</w:t>
            </w:r>
            <w:r w:rsidR="00D21BDC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D1C03C8" w14:textId="77777777" w:rsidR="00623E94" w:rsidRPr="000462F4" w:rsidRDefault="00623E94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89B2819" w14:textId="77777777" w:rsidR="00597B8F" w:rsidRPr="00187AEE" w:rsidRDefault="00597B8F" w:rsidP="0038146C">
      <w:pPr>
        <w:rPr>
          <w:rFonts w:ascii="Times New Roman" w:hAnsi="Times New Roman" w:cs="Times New Roman"/>
          <w:sz w:val="10"/>
          <w:szCs w:val="10"/>
        </w:rPr>
      </w:pPr>
    </w:p>
    <w:p w14:paraId="5870B405" w14:textId="77777777" w:rsidR="00FF1425" w:rsidRPr="002F40DA" w:rsidRDefault="00FF1425" w:rsidP="0038146C">
      <w:pPr>
        <w:rPr>
          <w:rFonts w:ascii="Times New Roman" w:hAnsi="Times New Roman" w:cs="Times New Roman"/>
          <w:sz w:val="12"/>
          <w:szCs w:val="12"/>
        </w:rPr>
      </w:pPr>
    </w:p>
    <w:p w14:paraId="485EECC5" w14:textId="063BA19D" w:rsidR="00AC4A01" w:rsidRDefault="003E4D48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A74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Note: All </w:t>
      </w:r>
      <w:r w:rsidR="004A744C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regulatory </w:t>
      </w:r>
      <w:r w:rsidR="002810EE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</w:t>
      </w:r>
      <w:r w:rsidR="0023496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to use </w:t>
      </w:r>
      <w:r w:rsidR="00484AB3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F40DA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services</w:t>
      </w:r>
      <w:r w:rsidR="0023496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.</w:t>
      </w:r>
    </w:p>
    <w:p w14:paraId="09EA3395" w14:textId="77777777" w:rsidR="005D2686" w:rsidRDefault="005D2686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C55FAB" w14:paraId="15BCFB76" w14:textId="77777777" w:rsidTr="008D774C">
        <w:tc>
          <w:tcPr>
            <w:tcW w:w="6385" w:type="dxa"/>
          </w:tcPr>
          <w:p w14:paraId="0FB1DE6F" w14:textId="71820F68" w:rsidR="00C55FAB" w:rsidRPr="00FC446D" w:rsidRDefault="00C55FAB" w:rsidP="00C55FAB">
            <w:pPr>
              <w:rPr>
                <w:rFonts w:ascii="Times New Roman" w:hAnsi="Times New Roman" w:cs="Times New Roman"/>
                <w:b/>
                <w:bCs/>
              </w:rPr>
            </w:pPr>
            <w:r w:rsidRPr="00FC446D">
              <w:rPr>
                <w:rFonts w:ascii="Times New Roman" w:hAnsi="Times New Roman" w:cs="Times New Roman"/>
                <w:b/>
                <w:bCs/>
              </w:rPr>
              <w:t>Radioactive Materials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for PET scans:</w:t>
            </w:r>
          </w:p>
          <w:p w14:paraId="35AEF31C" w14:textId="77777777" w:rsidR="00C55FAB" w:rsidRPr="00F14115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B14826" w14:textId="77777777" w:rsidR="00C55FAB" w:rsidRPr="00F14115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299E84" w14:textId="77777777" w:rsidR="00C55FAB" w:rsidRDefault="00C55FAB" w:rsidP="00C5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Radiation Source:____________________________________</w:t>
            </w:r>
          </w:p>
          <w:p w14:paraId="3EB2F715" w14:textId="77777777" w:rsidR="00C55FAB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BDC541" w14:textId="77777777" w:rsidR="00C55FAB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9A1D7F" w14:textId="20F0C619" w:rsidR="00C55FAB" w:rsidRDefault="00C55FAB" w:rsidP="00C5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EHSO Human Use of Radiation Approval Number(s):_________________</w:t>
            </w:r>
            <w:r w:rsidR="00E75AFA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4C614184" w14:textId="5D685677" w:rsidR="00C55FAB" w:rsidRPr="00DA446C" w:rsidRDefault="00C55FAB" w:rsidP="00395199">
            <w:pPr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A44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(copy of approved EHSO Human Use of Radiation </w:t>
            </w:r>
            <w:r w:rsidR="008D774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approval </w:t>
            </w:r>
            <w:r w:rsidRPr="00DA44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 must be provided)</w:t>
            </w:r>
          </w:p>
        </w:tc>
        <w:tc>
          <w:tcPr>
            <w:tcW w:w="4405" w:type="dxa"/>
          </w:tcPr>
          <w:p w14:paraId="7367D5CD" w14:textId="77777777" w:rsidR="00395199" w:rsidRDefault="00395199" w:rsidP="00C55FA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D02B1D" w14:textId="77777777" w:rsidR="00E75AFA" w:rsidRDefault="00E75AFA" w:rsidP="00C55FA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185080" w14:textId="095EB563" w:rsidR="00C55FAB" w:rsidRPr="00FC446D" w:rsidRDefault="00395199" w:rsidP="00C55F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IRB # for Study: _______________________</w:t>
            </w:r>
          </w:p>
          <w:p w14:paraId="04D50649" w14:textId="77777777" w:rsidR="00C55FAB" w:rsidRPr="00F14115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5ED271" w14:textId="77777777" w:rsidR="00C55FAB" w:rsidRPr="00F14115" w:rsidRDefault="00C55FAB" w:rsidP="00C55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BC3487" w14:textId="49D57B16" w:rsidR="00C55FAB" w:rsidRDefault="00395199" w:rsidP="00C55FAB">
            <w:pPr>
              <w:rPr>
                <w:rFonts w:ascii="Times New Roman" w:hAnsi="Times New Roman" w:cs="Times New Roman"/>
              </w:rPr>
            </w:pPr>
            <w:r w:rsidRPr="00395199">
              <w:rPr>
                <w:rFonts w:ascii="Times New Roman" w:hAnsi="Times New Roman" w:cs="Times New Roman"/>
                <w:b/>
                <w:bCs/>
              </w:rPr>
              <w:t>IRB Expiration Date: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FAB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D562A2">
              <w:rPr>
                <w:rFonts w:ascii="Times New Roman" w:hAnsi="Times New Roman" w:cs="Times New Roman"/>
              </w:rPr>
              <w:t>_</w:t>
            </w:r>
            <w:r w:rsidR="00C55FAB">
              <w:rPr>
                <w:rFonts w:ascii="Times New Roman" w:hAnsi="Times New Roman" w:cs="Times New Roman"/>
              </w:rPr>
              <w:t>_</w:t>
            </w:r>
          </w:p>
          <w:p w14:paraId="4A1B55F2" w14:textId="172A38E6" w:rsidR="00C55FAB" w:rsidRDefault="00C55FAB" w:rsidP="0038146C">
            <w:pPr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</w:p>
        </w:tc>
      </w:tr>
    </w:tbl>
    <w:p w14:paraId="6FCD192A" w14:textId="77777777" w:rsidR="00C55FAB" w:rsidRPr="00C55FAB" w:rsidRDefault="00C55FAB" w:rsidP="0038146C">
      <w:pPr>
        <w:rPr>
          <w:rFonts w:ascii="Times New Roman" w:hAnsi="Times New Roman" w:cs="Times New Roman"/>
          <w:color w:val="2E74B5" w:themeColor="accent5" w:themeShade="BF"/>
          <w:sz w:val="20"/>
          <w:szCs w:val="20"/>
        </w:rPr>
      </w:pPr>
    </w:p>
    <w:p w14:paraId="7A8AE213" w14:textId="2A59A51C" w:rsidR="00AC23C8" w:rsidRPr="00957814" w:rsidRDefault="001F22F1" w:rsidP="0038146C">
      <w:pPr>
        <w:rPr>
          <w:rFonts w:ascii="Times New Roman" w:hAnsi="Times New Roman" w:cs="Times New Roman"/>
        </w:rPr>
      </w:pPr>
      <w:r w:rsidRPr="00957814">
        <w:rPr>
          <w:rFonts w:ascii="Times New Roman" w:hAnsi="Times New Roman" w:cs="Times New Roman"/>
          <w:b/>
          <w:bCs/>
        </w:rPr>
        <w:t>Note:</w:t>
      </w:r>
      <w:r w:rsidR="00E75AFA" w:rsidRPr="00957814">
        <w:rPr>
          <w:rFonts w:ascii="Times New Roman" w:hAnsi="Times New Roman" w:cs="Times New Roman"/>
          <w:b/>
          <w:bCs/>
        </w:rPr>
        <w:t xml:space="preserve"> </w:t>
      </w:r>
      <w:r w:rsidR="00E75AFA" w:rsidRPr="00957814">
        <w:rPr>
          <w:rFonts w:ascii="Times New Roman" w:hAnsi="Times New Roman" w:cs="Times New Roman"/>
        </w:rPr>
        <w:t>Once</w:t>
      </w:r>
      <w:r w:rsidRPr="00957814">
        <w:rPr>
          <w:rFonts w:ascii="Times New Roman" w:hAnsi="Times New Roman" w:cs="Times New Roman"/>
        </w:rPr>
        <w:t xml:space="preserve"> the study is onboarded to utilize CSIC’s </w:t>
      </w:r>
      <w:proofErr w:type="spellStart"/>
      <w:r w:rsidRPr="00957814">
        <w:rPr>
          <w:rFonts w:ascii="Times New Roman" w:hAnsi="Times New Roman" w:cs="Times New Roman"/>
        </w:rPr>
        <w:t>Radiopharmacy</w:t>
      </w:r>
      <w:proofErr w:type="spellEnd"/>
      <w:r w:rsidRPr="00957814">
        <w:rPr>
          <w:rFonts w:ascii="Times New Roman" w:hAnsi="Times New Roman" w:cs="Times New Roman"/>
        </w:rPr>
        <w:t xml:space="preserve"> services, a Written Directive (</w:t>
      </w:r>
      <w:r w:rsidR="002B1C28" w:rsidRPr="00957814">
        <w:rPr>
          <w:rFonts w:ascii="Times New Roman" w:hAnsi="Times New Roman" w:cs="Times New Roman"/>
        </w:rPr>
        <w:t>d</w:t>
      </w:r>
      <w:r w:rsidRPr="00957814">
        <w:rPr>
          <w:rFonts w:ascii="Times New Roman" w:hAnsi="Times New Roman" w:cs="Times New Roman"/>
        </w:rPr>
        <w:t xml:space="preserve">ose </w:t>
      </w:r>
      <w:r w:rsidR="002B1C28" w:rsidRPr="00957814">
        <w:rPr>
          <w:rFonts w:ascii="Times New Roman" w:hAnsi="Times New Roman" w:cs="Times New Roman"/>
        </w:rPr>
        <w:t>o</w:t>
      </w:r>
      <w:r w:rsidRPr="00957814">
        <w:rPr>
          <w:rFonts w:ascii="Times New Roman" w:hAnsi="Times New Roman" w:cs="Times New Roman"/>
        </w:rPr>
        <w:t>rder) form template will be provided</w:t>
      </w:r>
      <w:r w:rsidR="007B3633" w:rsidRPr="00957814">
        <w:rPr>
          <w:rFonts w:ascii="Times New Roman" w:hAnsi="Times New Roman" w:cs="Times New Roman"/>
        </w:rPr>
        <w:t xml:space="preserve"> to PI/study coordinator to use </w:t>
      </w:r>
      <w:r w:rsidR="00B13F06" w:rsidRPr="00957814">
        <w:rPr>
          <w:rFonts w:ascii="Times New Roman" w:hAnsi="Times New Roman" w:cs="Times New Roman"/>
        </w:rPr>
        <w:t>to</w:t>
      </w:r>
      <w:r w:rsidR="007B3633" w:rsidRPr="00957814">
        <w:rPr>
          <w:rFonts w:ascii="Times New Roman" w:hAnsi="Times New Roman" w:cs="Times New Roman"/>
        </w:rPr>
        <w:t xml:space="preserve"> request dose order scheduling</w:t>
      </w:r>
      <w:r w:rsidR="00D427AB" w:rsidRPr="00957814">
        <w:rPr>
          <w:rFonts w:ascii="Times New Roman" w:hAnsi="Times New Roman" w:cs="Times New Roman"/>
        </w:rPr>
        <w:t xml:space="preserve"> for delivery to </w:t>
      </w:r>
      <w:r w:rsidR="00BB5A75" w:rsidRPr="00957814">
        <w:rPr>
          <w:rFonts w:ascii="Times New Roman" w:hAnsi="Times New Roman" w:cs="Times New Roman"/>
        </w:rPr>
        <w:t xml:space="preserve">EHC clinical </w:t>
      </w:r>
      <w:r w:rsidR="00B13F06" w:rsidRPr="00957814">
        <w:rPr>
          <w:rFonts w:ascii="Times New Roman" w:hAnsi="Times New Roman" w:cs="Times New Roman"/>
        </w:rPr>
        <w:t xml:space="preserve">PET </w:t>
      </w:r>
      <w:r w:rsidR="00BB5A75" w:rsidRPr="00957814">
        <w:rPr>
          <w:rFonts w:ascii="Times New Roman" w:hAnsi="Times New Roman" w:cs="Times New Roman"/>
        </w:rPr>
        <w:t>scanner site</w:t>
      </w:r>
      <w:r w:rsidR="00D427AB" w:rsidRPr="00957814">
        <w:rPr>
          <w:rFonts w:ascii="Times New Roman" w:hAnsi="Times New Roman" w:cs="Times New Roman"/>
        </w:rPr>
        <w:t xml:space="preserve">. </w:t>
      </w:r>
      <w:r w:rsidR="00F8205A" w:rsidRPr="00957814">
        <w:rPr>
          <w:rFonts w:ascii="Times New Roman" w:hAnsi="Times New Roman" w:cs="Times New Roman"/>
        </w:rPr>
        <w:t xml:space="preserve">Details for dose order/request process and advance notice timeline needed for dose request </w:t>
      </w:r>
      <w:r w:rsidR="00893811" w:rsidRPr="00957814">
        <w:rPr>
          <w:rFonts w:ascii="Times New Roman" w:hAnsi="Times New Roman" w:cs="Times New Roman"/>
        </w:rPr>
        <w:t xml:space="preserve">to be </w:t>
      </w:r>
      <w:r w:rsidR="0030317C" w:rsidRPr="00957814">
        <w:rPr>
          <w:rFonts w:ascii="Times New Roman" w:hAnsi="Times New Roman" w:cs="Times New Roman"/>
        </w:rPr>
        <w:t xml:space="preserve">submitted to CSIC </w:t>
      </w:r>
      <w:r w:rsidR="00F8205A" w:rsidRPr="00957814">
        <w:rPr>
          <w:rFonts w:ascii="Times New Roman" w:hAnsi="Times New Roman" w:cs="Times New Roman"/>
        </w:rPr>
        <w:t xml:space="preserve">will be provided by </w:t>
      </w:r>
      <w:proofErr w:type="spellStart"/>
      <w:r w:rsidR="00F8205A" w:rsidRPr="00957814">
        <w:rPr>
          <w:rFonts w:ascii="Times New Roman" w:hAnsi="Times New Roman" w:cs="Times New Roman"/>
        </w:rPr>
        <w:t>Radiopharmacy</w:t>
      </w:r>
      <w:proofErr w:type="spellEnd"/>
      <w:r w:rsidR="00F8205A" w:rsidRPr="00957814">
        <w:rPr>
          <w:rFonts w:ascii="Times New Roman" w:hAnsi="Times New Roman" w:cs="Times New Roman"/>
        </w:rPr>
        <w:t xml:space="preserve"> </w:t>
      </w:r>
      <w:r w:rsidR="007E14F2" w:rsidRPr="00957814">
        <w:rPr>
          <w:rFonts w:ascii="Times New Roman" w:hAnsi="Times New Roman" w:cs="Times New Roman"/>
        </w:rPr>
        <w:t>Manager</w:t>
      </w:r>
      <w:r w:rsidR="008C4B53" w:rsidRPr="00957814">
        <w:rPr>
          <w:rFonts w:ascii="Times New Roman" w:hAnsi="Times New Roman" w:cs="Times New Roman"/>
        </w:rPr>
        <w:t>, Ron Crowe, after study</w:t>
      </w:r>
      <w:r w:rsidR="00014678" w:rsidRPr="00957814">
        <w:rPr>
          <w:rFonts w:ascii="Times New Roman" w:hAnsi="Times New Roman" w:cs="Times New Roman"/>
        </w:rPr>
        <w:t xml:space="preserve"> </w:t>
      </w:r>
      <w:r w:rsidR="00957814" w:rsidRPr="00957814">
        <w:rPr>
          <w:rFonts w:ascii="Times New Roman" w:hAnsi="Times New Roman" w:cs="Times New Roman"/>
        </w:rPr>
        <w:t xml:space="preserve">is </w:t>
      </w:r>
      <w:r w:rsidR="00014678" w:rsidRPr="00957814">
        <w:rPr>
          <w:rFonts w:ascii="Times New Roman" w:hAnsi="Times New Roman" w:cs="Times New Roman"/>
        </w:rPr>
        <w:t>onboarded.</w:t>
      </w:r>
    </w:p>
    <w:sectPr w:rsidR="00AC23C8" w:rsidRPr="00957814" w:rsidSect="00544D12">
      <w:footerReference w:type="default" r:id="rId10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D1CE" w14:textId="77777777" w:rsidR="00C10155" w:rsidRDefault="00C10155" w:rsidP="000262B8">
      <w:r>
        <w:separator/>
      </w:r>
    </w:p>
  </w:endnote>
  <w:endnote w:type="continuationSeparator" w:id="0">
    <w:p w14:paraId="0F365FB0" w14:textId="77777777" w:rsidR="00C10155" w:rsidRDefault="00C10155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8769" w14:textId="2F001063" w:rsidR="00EB4422" w:rsidRDefault="0029071D" w:rsidP="0029071D">
    <w:pPr>
      <w:pStyle w:val="Footer"/>
    </w:pPr>
    <w:r>
      <w:t xml:space="preserve">CSIC, </w:t>
    </w:r>
    <w:r w:rsidR="00D21BDC">
      <w:t>12</w:t>
    </w:r>
    <w:r>
      <w:t>/202</w:t>
    </w:r>
    <w:r w:rsidR="00F14115">
      <w:t>5</w:t>
    </w:r>
    <w:r>
      <w:tab/>
    </w:r>
    <w:r>
      <w:tab/>
    </w:r>
    <w:r>
      <w:tab/>
      <w:t xml:space="preserve">     </w:t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E2AF" w14:textId="77777777" w:rsidR="00C10155" w:rsidRDefault="00C10155" w:rsidP="000262B8">
      <w:r>
        <w:separator/>
      </w:r>
    </w:p>
  </w:footnote>
  <w:footnote w:type="continuationSeparator" w:id="0">
    <w:p w14:paraId="1F629059" w14:textId="77777777" w:rsidR="00C10155" w:rsidRDefault="00C10155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5F7A"/>
    <w:rsid w:val="0000721E"/>
    <w:rsid w:val="00014678"/>
    <w:rsid w:val="00020F11"/>
    <w:rsid w:val="00023981"/>
    <w:rsid w:val="000262B8"/>
    <w:rsid w:val="00037012"/>
    <w:rsid w:val="000462F4"/>
    <w:rsid w:val="00052121"/>
    <w:rsid w:val="00056B4F"/>
    <w:rsid w:val="00067029"/>
    <w:rsid w:val="000770D1"/>
    <w:rsid w:val="00086C4B"/>
    <w:rsid w:val="00090650"/>
    <w:rsid w:val="00090A39"/>
    <w:rsid w:val="000A1D9B"/>
    <w:rsid w:val="000A49AA"/>
    <w:rsid w:val="000C001E"/>
    <w:rsid w:val="000C2AEF"/>
    <w:rsid w:val="000C3B1A"/>
    <w:rsid w:val="000D42D7"/>
    <w:rsid w:val="000F241B"/>
    <w:rsid w:val="000F69E6"/>
    <w:rsid w:val="00123A07"/>
    <w:rsid w:val="001275DB"/>
    <w:rsid w:val="00130B7F"/>
    <w:rsid w:val="0013532D"/>
    <w:rsid w:val="00153C22"/>
    <w:rsid w:val="00155ADD"/>
    <w:rsid w:val="0017650F"/>
    <w:rsid w:val="00181124"/>
    <w:rsid w:val="001822FB"/>
    <w:rsid w:val="0018475C"/>
    <w:rsid w:val="0018499B"/>
    <w:rsid w:val="00187AEE"/>
    <w:rsid w:val="001A33BE"/>
    <w:rsid w:val="001B18DB"/>
    <w:rsid w:val="001B2B84"/>
    <w:rsid w:val="001B4546"/>
    <w:rsid w:val="001D34C4"/>
    <w:rsid w:val="001E026F"/>
    <w:rsid w:val="001E1F14"/>
    <w:rsid w:val="001E2DE7"/>
    <w:rsid w:val="001F22F1"/>
    <w:rsid w:val="001F259B"/>
    <w:rsid w:val="002014D7"/>
    <w:rsid w:val="00201DD8"/>
    <w:rsid w:val="002150AA"/>
    <w:rsid w:val="00215501"/>
    <w:rsid w:val="002222DE"/>
    <w:rsid w:val="00224519"/>
    <w:rsid w:val="0022485F"/>
    <w:rsid w:val="00233E9C"/>
    <w:rsid w:val="00234967"/>
    <w:rsid w:val="00241C3B"/>
    <w:rsid w:val="0024267F"/>
    <w:rsid w:val="00247257"/>
    <w:rsid w:val="00257F5B"/>
    <w:rsid w:val="00270A98"/>
    <w:rsid w:val="00272954"/>
    <w:rsid w:val="002810EE"/>
    <w:rsid w:val="00283CAE"/>
    <w:rsid w:val="0029071D"/>
    <w:rsid w:val="00293389"/>
    <w:rsid w:val="002A1B8F"/>
    <w:rsid w:val="002B090C"/>
    <w:rsid w:val="002B1C28"/>
    <w:rsid w:val="002D49DA"/>
    <w:rsid w:val="002E06CB"/>
    <w:rsid w:val="002E1547"/>
    <w:rsid w:val="002E4E57"/>
    <w:rsid w:val="002E589C"/>
    <w:rsid w:val="002E6CD5"/>
    <w:rsid w:val="002F13AB"/>
    <w:rsid w:val="002F1445"/>
    <w:rsid w:val="002F1FA8"/>
    <w:rsid w:val="002F40DA"/>
    <w:rsid w:val="0030317C"/>
    <w:rsid w:val="00304A5D"/>
    <w:rsid w:val="00305E48"/>
    <w:rsid w:val="00310D89"/>
    <w:rsid w:val="00317D27"/>
    <w:rsid w:val="003240BD"/>
    <w:rsid w:val="00324BEF"/>
    <w:rsid w:val="00325EDE"/>
    <w:rsid w:val="00335F99"/>
    <w:rsid w:val="0034223F"/>
    <w:rsid w:val="00345094"/>
    <w:rsid w:val="003546F4"/>
    <w:rsid w:val="00355B5F"/>
    <w:rsid w:val="00362D2A"/>
    <w:rsid w:val="00377641"/>
    <w:rsid w:val="0038146C"/>
    <w:rsid w:val="00384895"/>
    <w:rsid w:val="0038617D"/>
    <w:rsid w:val="00392DFC"/>
    <w:rsid w:val="00393D62"/>
    <w:rsid w:val="00395199"/>
    <w:rsid w:val="003B2520"/>
    <w:rsid w:val="003B4435"/>
    <w:rsid w:val="003B58F3"/>
    <w:rsid w:val="003C0CA1"/>
    <w:rsid w:val="003C645F"/>
    <w:rsid w:val="003D684B"/>
    <w:rsid w:val="003E4D48"/>
    <w:rsid w:val="003F41FD"/>
    <w:rsid w:val="003F5CE6"/>
    <w:rsid w:val="004101CA"/>
    <w:rsid w:val="00412CB1"/>
    <w:rsid w:val="0041582A"/>
    <w:rsid w:val="00430938"/>
    <w:rsid w:val="0045001A"/>
    <w:rsid w:val="00457B91"/>
    <w:rsid w:val="004653A2"/>
    <w:rsid w:val="00470193"/>
    <w:rsid w:val="00470B84"/>
    <w:rsid w:val="00472537"/>
    <w:rsid w:val="0047307A"/>
    <w:rsid w:val="0047549B"/>
    <w:rsid w:val="004764BB"/>
    <w:rsid w:val="00484168"/>
    <w:rsid w:val="00484AB3"/>
    <w:rsid w:val="00490641"/>
    <w:rsid w:val="00491C3C"/>
    <w:rsid w:val="00492DA8"/>
    <w:rsid w:val="004A744C"/>
    <w:rsid w:val="004B2962"/>
    <w:rsid w:val="004B5A1B"/>
    <w:rsid w:val="004C13BB"/>
    <w:rsid w:val="004C1894"/>
    <w:rsid w:val="004C3518"/>
    <w:rsid w:val="004C4C75"/>
    <w:rsid w:val="004C670C"/>
    <w:rsid w:val="004D04B6"/>
    <w:rsid w:val="004D4EA7"/>
    <w:rsid w:val="004E3095"/>
    <w:rsid w:val="004E6EA6"/>
    <w:rsid w:val="004E77F2"/>
    <w:rsid w:val="004F40F9"/>
    <w:rsid w:val="004F76EF"/>
    <w:rsid w:val="00503B45"/>
    <w:rsid w:val="00505A29"/>
    <w:rsid w:val="00535B63"/>
    <w:rsid w:val="005361B7"/>
    <w:rsid w:val="00543ADA"/>
    <w:rsid w:val="00544D12"/>
    <w:rsid w:val="005501B3"/>
    <w:rsid w:val="00552B9D"/>
    <w:rsid w:val="00567F07"/>
    <w:rsid w:val="005801B3"/>
    <w:rsid w:val="00597AF0"/>
    <w:rsid w:val="00597B8F"/>
    <w:rsid w:val="005A2041"/>
    <w:rsid w:val="005C1ABF"/>
    <w:rsid w:val="005C7B5A"/>
    <w:rsid w:val="005C7D10"/>
    <w:rsid w:val="005C7FEB"/>
    <w:rsid w:val="005D18CD"/>
    <w:rsid w:val="005D2686"/>
    <w:rsid w:val="005D583C"/>
    <w:rsid w:val="005E222C"/>
    <w:rsid w:val="005E551F"/>
    <w:rsid w:val="005E706D"/>
    <w:rsid w:val="005F4495"/>
    <w:rsid w:val="006007B7"/>
    <w:rsid w:val="0061680A"/>
    <w:rsid w:val="00616B42"/>
    <w:rsid w:val="00623E94"/>
    <w:rsid w:val="006251CB"/>
    <w:rsid w:val="006257E1"/>
    <w:rsid w:val="00636909"/>
    <w:rsid w:val="006464D6"/>
    <w:rsid w:val="00655A8B"/>
    <w:rsid w:val="00655C47"/>
    <w:rsid w:val="00657BFA"/>
    <w:rsid w:val="0067491E"/>
    <w:rsid w:val="00683645"/>
    <w:rsid w:val="00690388"/>
    <w:rsid w:val="0069160C"/>
    <w:rsid w:val="00692B17"/>
    <w:rsid w:val="00696F9C"/>
    <w:rsid w:val="006A4329"/>
    <w:rsid w:val="006A6197"/>
    <w:rsid w:val="006B0709"/>
    <w:rsid w:val="006B53B0"/>
    <w:rsid w:val="006C0FAD"/>
    <w:rsid w:val="006D35F4"/>
    <w:rsid w:val="006E3420"/>
    <w:rsid w:val="006E5AF6"/>
    <w:rsid w:val="006F2E31"/>
    <w:rsid w:val="006F5BAD"/>
    <w:rsid w:val="00700559"/>
    <w:rsid w:val="00700573"/>
    <w:rsid w:val="007008AC"/>
    <w:rsid w:val="007013EE"/>
    <w:rsid w:val="00703179"/>
    <w:rsid w:val="00705B96"/>
    <w:rsid w:val="00706920"/>
    <w:rsid w:val="007302F0"/>
    <w:rsid w:val="00731D31"/>
    <w:rsid w:val="0074180E"/>
    <w:rsid w:val="0075386C"/>
    <w:rsid w:val="00754715"/>
    <w:rsid w:val="00762D67"/>
    <w:rsid w:val="0077004F"/>
    <w:rsid w:val="00771B64"/>
    <w:rsid w:val="00786313"/>
    <w:rsid w:val="00797FB9"/>
    <w:rsid w:val="007A33C4"/>
    <w:rsid w:val="007A4D49"/>
    <w:rsid w:val="007B0B83"/>
    <w:rsid w:val="007B3633"/>
    <w:rsid w:val="007B48D7"/>
    <w:rsid w:val="007B66FF"/>
    <w:rsid w:val="007C0518"/>
    <w:rsid w:val="007C1C69"/>
    <w:rsid w:val="007E0759"/>
    <w:rsid w:val="007E11BB"/>
    <w:rsid w:val="007E14F2"/>
    <w:rsid w:val="007F0508"/>
    <w:rsid w:val="00801E80"/>
    <w:rsid w:val="00816266"/>
    <w:rsid w:val="00827E2A"/>
    <w:rsid w:val="00832EB0"/>
    <w:rsid w:val="008365C8"/>
    <w:rsid w:val="00837F00"/>
    <w:rsid w:val="00845499"/>
    <w:rsid w:val="00846F1A"/>
    <w:rsid w:val="00847AAC"/>
    <w:rsid w:val="00851BB1"/>
    <w:rsid w:val="008606A6"/>
    <w:rsid w:val="00863FEA"/>
    <w:rsid w:val="00865E3E"/>
    <w:rsid w:val="00866A28"/>
    <w:rsid w:val="00872B4D"/>
    <w:rsid w:val="008853E7"/>
    <w:rsid w:val="00885658"/>
    <w:rsid w:val="00885AEC"/>
    <w:rsid w:val="00893811"/>
    <w:rsid w:val="008A4FE7"/>
    <w:rsid w:val="008B2D82"/>
    <w:rsid w:val="008C4B53"/>
    <w:rsid w:val="008D1233"/>
    <w:rsid w:val="008D774C"/>
    <w:rsid w:val="008E0B67"/>
    <w:rsid w:val="00917744"/>
    <w:rsid w:val="00923AE6"/>
    <w:rsid w:val="00923DE3"/>
    <w:rsid w:val="00927396"/>
    <w:rsid w:val="009428C7"/>
    <w:rsid w:val="00944E2F"/>
    <w:rsid w:val="00956FFE"/>
    <w:rsid w:val="00957814"/>
    <w:rsid w:val="00961992"/>
    <w:rsid w:val="009619A2"/>
    <w:rsid w:val="00967208"/>
    <w:rsid w:val="00971C13"/>
    <w:rsid w:val="009776F5"/>
    <w:rsid w:val="00990107"/>
    <w:rsid w:val="00990FA8"/>
    <w:rsid w:val="009945DE"/>
    <w:rsid w:val="009A2C14"/>
    <w:rsid w:val="009B329D"/>
    <w:rsid w:val="009B4B85"/>
    <w:rsid w:val="009C7B88"/>
    <w:rsid w:val="009E2260"/>
    <w:rsid w:val="009F545F"/>
    <w:rsid w:val="00A00630"/>
    <w:rsid w:val="00A07DEA"/>
    <w:rsid w:val="00A16A66"/>
    <w:rsid w:val="00A221AF"/>
    <w:rsid w:val="00A374A3"/>
    <w:rsid w:val="00A3784A"/>
    <w:rsid w:val="00A562F5"/>
    <w:rsid w:val="00A60A90"/>
    <w:rsid w:val="00A63F80"/>
    <w:rsid w:val="00A66164"/>
    <w:rsid w:val="00A72400"/>
    <w:rsid w:val="00A748F3"/>
    <w:rsid w:val="00A761BB"/>
    <w:rsid w:val="00A771D8"/>
    <w:rsid w:val="00A80498"/>
    <w:rsid w:val="00A8323F"/>
    <w:rsid w:val="00A92369"/>
    <w:rsid w:val="00AA2B6B"/>
    <w:rsid w:val="00AB2196"/>
    <w:rsid w:val="00AB67DE"/>
    <w:rsid w:val="00AC23C8"/>
    <w:rsid w:val="00AC2465"/>
    <w:rsid w:val="00AC4A01"/>
    <w:rsid w:val="00AC7BEE"/>
    <w:rsid w:val="00AD02A2"/>
    <w:rsid w:val="00AD6E1E"/>
    <w:rsid w:val="00AE48B7"/>
    <w:rsid w:val="00AF5A6E"/>
    <w:rsid w:val="00AF6FD7"/>
    <w:rsid w:val="00AF7A0F"/>
    <w:rsid w:val="00B13F06"/>
    <w:rsid w:val="00B152B4"/>
    <w:rsid w:val="00B17DBD"/>
    <w:rsid w:val="00B20415"/>
    <w:rsid w:val="00B20F7F"/>
    <w:rsid w:val="00B21AB7"/>
    <w:rsid w:val="00B26D89"/>
    <w:rsid w:val="00B30D74"/>
    <w:rsid w:val="00B4004F"/>
    <w:rsid w:val="00B56577"/>
    <w:rsid w:val="00B650AE"/>
    <w:rsid w:val="00B82A93"/>
    <w:rsid w:val="00B954B9"/>
    <w:rsid w:val="00BA39CD"/>
    <w:rsid w:val="00BA5BC3"/>
    <w:rsid w:val="00BA7FCE"/>
    <w:rsid w:val="00BB5A75"/>
    <w:rsid w:val="00BB7576"/>
    <w:rsid w:val="00BC4D33"/>
    <w:rsid w:val="00C00BC5"/>
    <w:rsid w:val="00C00EC5"/>
    <w:rsid w:val="00C039CC"/>
    <w:rsid w:val="00C10155"/>
    <w:rsid w:val="00C25596"/>
    <w:rsid w:val="00C342FF"/>
    <w:rsid w:val="00C35E9F"/>
    <w:rsid w:val="00C43E65"/>
    <w:rsid w:val="00C44675"/>
    <w:rsid w:val="00C5347E"/>
    <w:rsid w:val="00C55FAB"/>
    <w:rsid w:val="00C838DD"/>
    <w:rsid w:val="00C85650"/>
    <w:rsid w:val="00C976AC"/>
    <w:rsid w:val="00CC0FF1"/>
    <w:rsid w:val="00CC1BF9"/>
    <w:rsid w:val="00CC4ED3"/>
    <w:rsid w:val="00CC5998"/>
    <w:rsid w:val="00CC5B51"/>
    <w:rsid w:val="00CC5D5A"/>
    <w:rsid w:val="00CD5A86"/>
    <w:rsid w:val="00CE2883"/>
    <w:rsid w:val="00CE471A"/>
    <w:rsid w:val="00CE70AD"/>
    <w:rsid w:val="00CF6F3A"/>
    <w:rsid w:val="00D1505D"/>
    <w:rsid w:val="00D21BDC"/>
    <w:rsid w:val="00D23432"/>
    <w:rsid w:val="00D235AF"/>
    <w:rsid w:val="00D25102"/>
    <w:rsid w:val="00D34024"/>
    <w:rsid w:val="00D37FBA"/>
    <w:rsid w:val="00D4219B"/>
    <w:rsid w:val="00D427AB"/>
    <w:rsid w:val="00D435A2"/>
    <w:rsid w:val="00D4435A"/>
    <w:rsid w:val="00D479A4"/>
    <w:rsid w:val="00D50BF6"/>
    <w:rsid w:val="00D52F29"/>
    <w:rsid w:val="00D5401A"/>
    <w:rsid w:val="00D54657"/>
    <w:rsid w:val="00D56086"/>
    <w:rsid w:val="00D562A2"/>
    <w:rsid w:val="00D66178"/>
    <w:rsid w:val="00D770C8"/>
    <w:rsid w:val="00D8258C"/>
    <w:rsid w:val="00D828FE"/>
    <w:rsid w:val="00D96046"/>
    <w:rsid w:val="00D97717"/>
    <w:rsid w:val="00DA2132"/>
    <w:rsid w:val="00DA446C"/>
    <w:rsid w:val="00DB5DCC"/>
    <w:rsid w:val="00DC5B8B"/>
    <w:rsid w:val="00DD4AE7"/>
    <w:rsid w:val="00DE0AFF"/>
    <w:rsid w:val="00DE58CA"/>
    <w:rsid w:val="00DF000E"/>
    <w:rsid w:val="00E178D7"/>
    <w:rsid w:val="00E17DEC"/>
    <w:rsid w:val="00E457AB"/>
    <w:rsid w:val="00E47A87"/>
    <w:rsid w:val="00E503E0"/>
    <w:rsid w:val="00E539A7"/>
    <w:rsid w:val="00E5557E"/>
    <w:rsid w:val="00E60296"/>
    <w:rsid w:val="00E6456C"/>
    <w:rsid w:val="00E75AFA"/>
    <w:rsid w:val="00E8004E"/>
    <w:rsid w:val="00E92A12"/>
    <w:rsid w:val="00EB35FD"/>
    <w:rsid w:val="00EB38D9"/>
    <w:rsid w:val="00EB4422"/>
    <w:rsid w:val="00EC3DBB"/>
    <w:rsid w:val="00EF58D6"/>
    <w:rsid w:val="00EF680C"/>
    <w:rsid w:val="00F002F5"/>
    <w:rsid w:val="00F13C33"/>
    <w:rsid w:val="00F14115"/>
    <w:rsid w:val="00F20A79"/>
    <w:rsid w:val="00F23FD3"/>
    <w:rsid w:val="00F24154"/>
    <w:rsid w:val="00F26653"/>
    <w:rsid w:val="00F32BEC"/>
    <w:rsid w:val="00F339FA"/>
    <w:rsid w:val="00F34A34"/>
    <w:rsid w:val="00F40BC3"/>
    <w:rsid w:val="00F477F9"/>
    <w:rsid w:val="00F540FA"/>
    <w:rsid w:val="00F559B9"/>
    <w:rsid w:val="00F63388"/>
    <w:rsid w:val="00F70854"/>
    <w:rsid w:val="00F715B4"/>
    <w:rsid w:val="00F8205A"/>
    <w:rsid w:val="00F84663"/>
    <w:rsid w:val="00F93F63"/>
    <w:rsid w:val="00F9606A"/>
    <w:rsid w:val="00FA546D"/>
    <w:rsid w:val="00FC156B"/>
    <w:rsid w:val="00FC446D"/>
    <w:rsid w:val="00FE4A74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rowe2@emory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y.staulcup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393</Words>
  <Characters>2442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417</cp:revision>
  <dcterms:created xsi:type="dcterms:W3CDTF">2023-07-22T15:35:00Z</dcterms:created>
  <dcterms:modified xsi:type="dcterms:W3CDTF">2026-02-18T18:33:00Z</dcterms:modified>
</cp:coreProperties>
</file>