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673C9" w14:textId="5392AC28" w:rsidR="004348A6" w:rsidRDefault="00135356" w:rsidP="47FB6672">
      <w:pPr>
        <w:jc w:val="center"/>
        <w:rPr>
          <w:rFonts w:ascii="Times New Roman" w:hAnsi="Times New Roman" w:cs="Times New Roman"/>
          <w:b/>
          <w:bCs/>
          <w:sz w:val="28"/>
          <w:szCs w:val="28"/>
        </w:rPr>
      </w:pPr>
      <w:bookmarkStart w:id="0" w:name="_GoBack"/>
      <w:r w:rsidRPr="47FB6672">
        <w:rPr>
          <w:rFonts w:ascii="Times New Roman" w:hAnsi="Times New Roman" w:cs="Times New Roman"/>
          <w:b/>
          <w:bCs/>
          <w:sz w:val="28"/>
          <w:szCs w:val="28"/>
        </w:rPr>
        <w:t>Use</w:t>
      </w:r>
      <w:r w:rsidR="007E0561" w:rsidRPr="47FB6672">
        <w:rPr>
          <w:rFonts w:ascii="Times New Roman" w:hAnsi="Times New Roman" w:cs="Times New Roman"/>
          <w:b/>
          <w:bCs/>
          <w:sz w:val="28"/>
          <w:szCs w:val="28"/>
        </w:rPr>
        <w:t xml:space="preserve"> </w:t>
      </w:r>
      <w:proofErr w:type="spellStart"/>
      <w:r w:rsidR="00BC332B" w:rsidRPr="47FB6672">
        <w:rPr>
          <w:rFonts w:ascii="Times New Roman" w:hAnsi="Times New Roman" w:cs="Times New Roman"/>
          <w:b/>
          <w:bCs/>
          <w:sz w:val="28"/>
          <w:szCs w:val="28"/>
        </w:rPr>
        <w:t>MicroCal</w:t>
      </w:r>
      <w:proofErr w:type="spellEnd"/>
      <w:r w:rsidR="00BC332B" w:rsidRPr="47FB6672">
        <w:rPr>
          <w:rFonts w:ascii="Times New Roman" w:hAnsi="Times New Roman" w:cs="Times New Roman"/>
          <w:b/>
          <w:bCs/>
          <w:sz w:val="28"/>
          <w:szCs w:val="28"/>
        </w:rPr>
        <w:t xml:space="preserve"> A</w:t>
      </w:r>
      <w:r w:rsidR="00E22085" w:rsidRPr="47FB6672">
        <w:rPr>
          <w:rFonts w:ascii="Times New Roman" w:hAnsi="Times New Roman" w:cs="Times New Roman"/>
          <w:b/>
          <w:bCs/>
          <w:sz w:val="28"/>
          <w:szCs w:val="28"/>
        </w:rPr>
        <w:t>uto</w:t>
      </w:r>
      <w:r w:rsidR="00BC332B" w:rsidRPr="47FB6672">
        <w:rPr>
          <w:rFonts w:ascii="Times New Roman" w:hAnsi="Times New Roman" w:cs="Times New Roman"/>
          <w:b/>
          <w:bCs/>
          <w:sz w:val="28"/>
          <w:szCs w:val="28"/>
        </w:rPr>
        <w:t>-i</w:t>
      </w:r>
      <w:r w:rsidR="00E22085" w:rsidRPr="47FB6672">
        <w:rPr>
          <w:rFonts w:ascii="Times New Roman" w:hAnsi="Times New Roman" w:cs="Times New Roman"/>
          <w:b/>
          <w:bCs/>
          <w:sz w:val="28"/>
          <w:szCs w:val="28"/>
        </w:rPr>
        <w:t>TC</w:t>
      </w:r>
      <w:r w:rsidR="00BC332B" w:rsidRPr="47FB6672">
        <w:rPr>
          <w:rFonts w:ascii="Times New Roman" w:hAnsi="Times New Roman" w:cs="Times New Roman"/>
          <w:b/>
          <w:bCs/>
          <w:sz w:val="28"/>
          <w:szCs w:val="28"/>
        </w:rPr>
        <w:t>200</w:t>
      </w:r>
      <w:r w:rsidR="00E22085" w:rsidRPr="47FB6672">
        <w:rPr>
          <w:rFonts w:ascii="Times New Roman" w:hAnsi="Times New Roman" w:cs="Times New Roman"/>
          <w:b/>
          <w:bCs/>
          <w:sz w:val="28"/>
          <w:szCs w:val="28"/>
        </w:rPr>
        <w:t xml:space="preserve"> </w:t>
      </w:r>
      <w:r w:rsidRPr="47FB6672">
        <w:rPr>
          <w:rFonts w:ascii="Times New Roman" w:hAnsi="Times New Roman" w:cs="Times New Roman"/>
          <w:b/>
          <w:bCs/>
          <w:sz w:val="28"/>
          <w:szCs w:val="28"/>
        </w:rPr>
        <w:t xml:space="preserve">to </w:t>
      </w:r>
      <w:r w:rsidR="3BB6DD2F" w:rsidRPr="47FB6672">
        <w:rPr>
          <w:rFonts w:ascii="Times New Roman" w:hAnsi="Times New Roman" w:cs="Times New Roman"/>
          <w:b/>
          <w:bCs/>
          <w:sz w:val="28"/>
          <w:szCs w:val="28"/>
        </w:rPr>
        <w:t>S</w:t>
      </w:r>
      <w:r w:rsidRPr="47FB6672">
        <w:rPr>
          <w:rFonts w:ascii="Times New Roman" w:hAnsi="Times New Roman" w:cs="Times New Roman"/>
          <w:b/>
          <w:bCs/>
          <w:sz w:val="28"/>
          <w:szCs w:val="28"/>
        </w:rPr>
        <w:t xml:space="preserve">tudy </w:t>
      </w:r>
      <w:r w:rsidR="5EBCE0F3" w:rsidRPr="47FB6672">
        <w:rPr>
          <w:rFonts w:ascii="Times New Roman" w:hAnsi="Times New Roman" w:cs="Times New Roman"/>
          <w:b/>
          <w:bCs/>
          <w:sz w:val="28"/>
          <w:szCs w:val="28"/>
        </w:rPr>
        <w:t>M</w:t>
      </w:r>
      <w:r w:rsidR="00A91EAF" w:rsidRPr="47FB6672">
        <w:rPr>
          <w:rFonts w:ascii="Times New Roman" w:hAnsi="Times New Roman" w:cs="Times New Roman"/>
          <w:b/>
          <w:bCs/>
          <w:sz w:val="28"/>
          <w:szCs w:val="28"/>
        </w:rPr>
        <w:t>olecular</w:t>
      </w:r>
      <w:r w:rsidR="00E22085" w:rsidRPr="47FB6672">
        <w:rPr>
          <w:rFonts w:ascii="Times New Roman" w:hAnsi="Times New Roman" w:cs="Times New Roman"/>
          <w:b/>
          <w:bCs/>
          <w:sz w:val="28"/>
          <w:szCs w:val="28"/>
        </w:rPr>
        <w:t xml:space="preserve"> </w:t>
      </w:r>
      <w:r w:rsidR="5D5D9CAD" w:rsidRPr="47FB6672">
        <w:rPr>
          <w:rFonts w:ascii="Times New Roman" w:hAnsi="Times New Roman" w:cs="Times New Roman"/>
          <w:b/>
          <w:bCs/>
          <w:sz w:val="28"/>
          <w:szCs w:val="28"/>
        </w:rPr>
        <w:t>I</w:t>
      </w:r>
      <w:r w:rsidR="00E22085" w:rsidRPr="47FB6672">
        <w:rPr>
          <w:rFonts w:ascii="Times New Roman" w:hAnsi="Times New Roman" w:cs="Times New Roman"/>
          <w:b/>
          <w:bCs/>
          <w:sz w:val="28"/>
          <w:szCs w:val="28"/>
        </w:rPr>
        <w:t>nteraction</w:t>
      </w:r>
      <w:r w:rsidR="0024022B" w:rsidRPr="47FB6672">
        <w:rPr>
          <w:rFonts w:ascii="Times New Roman" w:hAnsi="Times New Roman" w:cs="Times New Roman"/>
          <w:b/>
          <w:bCs/>
          <w:sz w:val="28"/>
          <w:szCs w:val="28"/>
        </w:rPr>
        <w:t>s</w:t>
      </w:r>
    </w:p>
    <w:bookmarkEnd w:id="0"/>
    <w:p w14:paraId="1E6FDC85" w14:textId="012466CD" w:rsidR="006C006E" w:rsidRPr="006C006E" w:rsidRDefault="006C006E" w:rsidP="47FB6672">
      <w:pPr>
        <w:rPr>
          <w:rFonts w:ascii="Times New Roman" w:eastAsiaTheme="minorEastAsia" w:hAnsi="Times New Roman" w:cs="Times New Roman"/>
          <w:b/>
          <w:bCs/>
          <w:sz w:val="24"/>
          <w:szCs w:val="24"/>
        </w:rPr>
      </w:pPr>
      <w:r w:rsidRPr="47FB6672">
        <w:rPr>
          <w:rFonts w:ascii="Times New Roman" w:eastAsiaTheme="minorEastAsia" w:hAnsi="Times New Roman" w:cs="Times New Roman"/>
          <w:b/>
          <w:bCs/>
          <w:sz w:val="24"/>
          <w:szCs w:val="24"/>
        </w:rPr>
        <w:t xml:space="preserve">Technical </w:t>
      </w:r>
      <w:r w:rsidR="23442A67" w:rsidRPr="47FB6672">
        <w:rPr>
          <w:rFonts w:ascii="Times New Roman" w:eastAsiaTheme="minorEastAsia" w:hAnsi="Times New Roman" w:cs="Times New Roman"/>
          <w:b/>
          <w:bCs/>
          <w:sz w:val="24"/>
          <w:szCs w:val="24"/>
        </w:rPr>
        <w:t>Notes</w:t>
      </w:r>
    </w:p>
    <w:p w14:paraId="11878963" w14:textId="202D8A62" w:rsidR="006C006E" w:rsidRPr="006C006E" w:rsidRDefault="006C006E" w:rsidP="006C006E">
      <w:pPr>
        <w:rPr>
          <w:rFonts w:ascii="Times New Roman" w:hAnsi="Times New Roman" w:cs="Times New Roman"/>
          <w:sz w:val="24"/>
          <w:szCs w:val="24"/>
        </w:rPr>
      </w:pPr>
      <w:r w:rsidRPr="00D13B1D">
        <w:rPr>
          <w:rFonts w:ascii="Times New Roman" w:hAnsi="Times New Roman" w:cs="Times New Roman"/>
          <w:i/>
          <w:sz w:val="24"/>
          <w:szCs w:val="24"/>
          <w:u w:val="single"/>
        </w:rPr>
        <w:t>Sample volume:</w:t>
      </w:r>
      <w:r>
        <w:rPr>
          <w:rFonts w:ascii="Times New Roman" w:hAnsi="Times New Roman" w:cs="Times New Roman"/>
          <w:sz w:val="24"/>
          <w:szCs w:val="24"/>
        </w:rPr>
        <w:t xml:space="preserve"> </w:t>
      </w:r>
      <w:r w:rsidRPr="006C006E">
        <w:rPr>
          <w:rFonts w:ascii="Times New Roman" w:hAnsi="Times New Roman" w:cs="Times New Roman"/>
          <w:sz w:val="24"/>
          <w:szCs w:val="24"/>
        </w:rPr>
        <w:t xml:space="preserve">For a routine experimental set up, 400 µl macromolecule are required to be loaded into </w:t>
      </w:r>
      <w:r w:rsidRPr="0097480B">
        <w:rPr>
          <w:rFonts w:ascii="Times New Roman" w:hAnsi="Times New Roman" w:cs="Times New Roman"/>
          <w:sz w:val="24"/>
          <w:szCs w:val="24"/>
        </w:rPr>
        <w:t>the 96 well plate and of this volume 200 µl are loaded into the sample cell. For the ligand 120 µl need to be loaded into the 96 well plate and then 40 µl will be loaded by a syringe. Up to four 96 well trays can be loaded and programed to run without intervention.</w:t>
      </w:r>
      <w:r w:rsidR="0097480B" w:rsidRPr="0097480B">
        <w:rPr>
          <w:rFonts w:ascii="Times New Roman" w:hAnsi="Times New Roman" w:cs="Times New Roman"/>
          <w:sz w:val="24"/>
          <w:szCs w:val="24"/>
        </w:rPr>
        <w:t xml:space="preserve"> Your samples should be degassed and free of any particulates</w:t>
      </w:r>
      <w:r w:rsidR="0097480B">
        <w:t xml:space="preserve">. </w:t>
      </w:r>
    </w:p>
    <w:p w14:paraId="4655F8C5" w14:textId="2A383A7A" w:rsidR="0097480B" w:rsidRPr="006C006E" w:rsidRDefault="0097480B" w:rsidP="0097480B">
      <w:pPr>
        <w:spacing w:line="240" w:lineRule="auto"/>
        <w:rPr>
          <w:rFonts w:ascii="Times New Roman" w:hAnsi="Times New Roman" w:cs="Times New Roman"/>
          <w:sz w:val="24"/>
          <w:szCs w:val="24"/>
        </w:rPr>
      </w:pPr>
      <w:r w:rsidRPr="47FB6672">
        <w:rPr>
          <w:rFonts w:ascii="Times New Roman" w:hAnsi="Times New Roman" w:cs="Times New Roman"/>
          <w:i/>
          <w:iCs/>
          <w:sz w:val="24"/>
          <w:szCs w:val="24"/>
          <w:u w:val="single"/>
        </w:rPr>
        <w:t>Materials available in our core</w:t>
      </w:r>
      <w:r w:rsidR="651CED39" w:rsidRPr="47FB6672">
        <w:rPr>
          <w:rFonts w:ascii="Times New Roman" w:hAnsi="Times New Roman" w:cs="Times New Roman"/>
          <w:sz w:val="24"/>
          <w:szCs w:val="24"/>
        </w:rPr>
        <w:t>: EGMIC</w:t>
      </w:r>
      <w:r w:rsidRPr="47FB6672">
        <w:rPr>
          <w:rFonts w:ascii="Times New Roman" w:hAnsi="Times New Roman" w:cs="Times New Roman"/>
          <w:sz w:val="24"/>
          <w:szCs w:val="24"/>
        </w:rPr>
        <w:t xml:space="preserve"> </w:t>
      </w:r>
      <w:r w:rsidR="5857CFFA" w:rsidRPr="47FB6672">
        <w:rPr>
          <w:rFonts w:ascii="Times New Roman" w:hAnsi="Times New Roman" w:cs="Times New Roman"/>
          <w:sz w:val="24"/>
          <w:szCs w:val="24"/>
        </w:rPr>
        <w:t>staff</w:t>
      </w:r>
      <w:r w:rsidRPr="47FB6672">
        <w:rPr>
          <w:rFonts w:ascii="Times New Roman" w:hAnsi="Times New Roman" w:cs="Times New Roman"/>
          <w:sz w:val="24"/>
          <w:szCs w:val="24"/>
        </w:rPr>
        <w:t xml:space="preserve"> refill the consumable supplies during weekly inspection including degassed water, methanol, cleaning detergent and compressed nitrogen gas</w:t>
      </w:r>
      <w:r w:rsidR="66D8790E" w:rsidRPr="47FB6672">
        <w:rPr>
          <w:rFonts w:ascii="Times New Roman" w:hAnsi="Times New Roman" w:cs="Times New Roman"/>
          <w:sz w:val="24"/>
          <w:szCs w:val="24"/>
        </w:rPr>
        <w:t xml:space="preserve">. </w:t>
      </w:r>
      <w:r w:rsidRPr="47FB6672">
        <w:rPr>
          <w:rFonts w:ascii="Times New Roman" w:hAnsi="Times New Roman" w:cs="Times New Roman"/>
          <w:sz w:val="24"/>
          <w:szCs w:val="24"/>
        </w:rPr>
        <w:t>Only use the deep well plate and the plate seal provided by our core</w:t>
      </w:r>
      <w:r w:rsidR="6FAF8C48" w:rsidRPr="47FB6672">
        <w:rPr>
          <w:rFonts w:ascii="Times New Roman" w:hAnsi="Times New Roman" w:cs="Times New Roman"/>
          <w:sz w:val="24"/>
          <w:szCs w:val="24"/>
        </w:rPr>
        <w:t xml:space="preserve">. </w:t>
      </w:r>
    </w:p>
    <w:p w14:paraId="34F8EFF4" w14:textId="10D375C6" w:rsidR="006C006E" w:rsidRPr="006C006E" w:rsidRDefault="006C006E" w:rsidP="006C006E">
      <w:pPr>
        <w:spacing w:line="240" w:lineRule="auto"/>
        <w:rPr>
          <w:rFonts w:ascii="Times New Roman" w:hAnsi="Times New Roman" w:cs="Times New Roman"/>
          <w:sz w:val="24"/>
          <w:szCs w:val="24"/>
        </w:rPr>
      </w:pPr>
      <w:r w:rsidRPr="47FB6672">
        <w:rPr>
          <w:rFonts w:ascii="Times New Roman" w:hAnsi="Times New Roman" w:cs="Times New Roman"/>
          <w:i/>
          <w:iCs/>
          <w:sz w:val="24"/>
          <w:szCs w:val="24"/>
          <w:u w:val="single"/>
        </w:rPr>
        <w:t>Instrument maintenance:</w:t>
      </w:r>
      <w:r w:rsidRPr="47FB6672">
        <w:rPr>
          <w:rFonts w:ascii="Times New Roman" w:hAnsi="Times New Roman" w:cs="Times New Roman"/>
          <w:b/>
          <w:bCs/>
          <w:sz w:val="24"/>
          <w:szCs w:val="24"/>
        </w:rPr>
        <w:t xml:space="preserve"> </w:t>
      </w:r>
      <w:r w:rsidRPr="47FB6672">
        <w:rPr>
          <w:rFonts w:ascii="Times New Roman" w:hAnsi="Times New Roman" w:cs="Times New Roman"/>
          <w:sz w:val="24"/>
          <w:szCs w:val="24"/>
        </w:rPr>
        <w:t>E</w:t>
      </w:r>
      <w:r w:rsidR="0097480B" w:rsidRPr="47FB6672">
        <w:rPr>
          <w:rFonts w:ascii="Times New Roman" w:hAnsi="Times New Roman" w:cs="Times New Roman"/>
          <w:sz w:val="24"/>
          <w:szCs w:val="24"/>
        </w:rPr>
        <w:t>GMI</w:t>
      </w:r>
      <w:r w:rsidRPr="47FB6672">
        <w:rPr>
          <w:rFonts w:ascii="Times New Roman" w:hAnsi="Times New Roman" w:cs="Times New Roman"/>
          <w:sz w:val="24"/>
          <w:szCs w:val="24"/>
        </w:rPr>
        <w:t xml:space="preserve">C </w:t>
      </w:r>
      <w:r w:rsidR="005DB547" w:rsidRPr="47FB6672">
        <w:rPr>
          <w:rFonts w:ascii="Times New Roman" w:hAnsi="Times New Roman" w:cs="Times New Roman"/>
          <w:sz w:val="24"/>
          <w:szCs w:val="24"/>
        </w:rPr>
        <w:t>staff</w:t>
      </w:r>
      <w:r w:rsidRPr="47FB6672">
        <w:rPr>
          <w:rFonts w:ascii="Times New Roman" w:hAnsi="Times New Roman" w:cs="Times New Roman"/>
          <w:sz w:val="24"/>
          <w:szCs w:val="24"/>
        </w:rPr>
        <w:t xml:space="preserve"> conduct routine maintenance on the instrument and oversee regular preventative maintenance</w:t>
      </w:r>
      <w:r w:rsidR="4B255EAC" w:rsidRPr="47FB6672">
        <w:rPr>
          <w:rFonts w:ascii="Times New Roman" w:hAnsi="Times New Roman" w:cs="Times New Roman"/>
          <w:sz w:val="24"/>
          <w:szCs w:val="24"/>
        </w:rPr>
        <w:t xml:space="preserve">. </w:t>
      </w:r>
      <w:r w:rsidRPr="47FB6672">
        <w:rPr>
          <w:rFonts w:ascii="Times New Roman" w:hAnsi="Times New Roman" w:cs="Times New Roman"/>
          <w:sz w:val="24"/>
          <w:szCs w:val="24"/>
        </w:rPr>
        <w:t>In addition to the routine maintenance, we ask that all users incorporate water runs as the first and last run</w:t>
      </w:r>
      <w:r w:rsidR="2F2272D8" w:rsidRPr="47FB6672">
        <w:rPr>
          <w:rFonts w:ascii="Times New Roman" w:hAnsi="Times New Roman" w:cs="Times New Roman"/>
          <w:sz w:val="24"/>
          <w:szCs w:val="24"/>
        </w:rPr>
        <w:t xml:space="preserve">. </w:t>
      </w:r>
      <w:r w:rsidRPr="47FB6672">
        <w:rPr>
          <w:rFonts w:ascii="Times New Roman" w:hAnsi="Times New Roman" w:cs="Times New Roman"/>
          <w:sz w:val="24"/>
          <w:szCs w:val="24"/>
        </w:rPr>
        <w:t>Only your actual sample run time will be charged</w:t>
      </w:r>
      <w:r w:rsidR="4C51DEFA" w:rsidRPr="47FB6672">
        <w:rPr>
          <w:rFonts w:ascii="Times New Roman" w:hAnsi="Times New Roman" w:cs="Times New Roman"/>
          <w:sz w:val="24"/>
          <w:szCs w:val="24"/>
        </w:rPr>
        <w:t xml:space="preserve">. </w:t>
      </w:r>
      <w:r w:rsidRPr="47FB6672">
        <w:rPr>
          <w:rFonts w:ascii="Times New Roman" w:hAnsi="Times New Roman" w:cs="Times New Roman"/>
          <w:sz w:val="24"/>
          <w:szCs w:val="24"/>
        </w:rPr>
        <w:t xml:space="preserve">Water runs and maintenance related runs </w:t>
      </w:r>
      <w:r w:rsidR="7A4BE3A6" w:rsidRPr="47FB6672">
        <w:rPr>
          <w:rFonts w:ascii="Times New Roman" w:hAnsi="Times New Roman" w:cs="Times New Roman"/>
          <w:sz w:val="24"/>
          <w:szCs w:val="24"/>
        </w:rPr>
        <w:t>will not</w:t>
      </w:r>
      <w:r w:rsidRPr="47FB6672">
        <w:rPr>
          <w:rFonts w:ascii="Times New Roman" w:hAnsi="Times New Roman" w:cs="Times New Roman"/>
          <w:sz w:val="24"/>
          <w:szCs w:val="24"/>
        </w:rPr>
        <w:t xml:space="preserve"> be charged. </w:t>
      </w:r>
    </w:p>
    <w:p w14:paraId="65CC091A" w14:textId="493F19D3" w:rsidR="006C006E" w:rsidRPr="006C006E" w:rsidRDefault="006C006E" w:rsidP="47FB6672">
      <w:pPr>
        <w:spacing w:line="240" w:lineRule="auto"/>
        <w:rPr>
          <w:rFonts w:ascii="Times New Roman" w:hAnsi="Times New Roman" w:cs="Times New Roman"/>
          <w:b/>
          <w:bCs/>
          <w:sz w:val="24"/>
          <w:szCs w:val="24"/>
        </w:rPr>
      </w:pPr>
      <w:r w:rsidRPr="47FB6672">
        <w:rPr>
          <w:rFonts w:ascii="Times New Roman" w:hAnsi="Times New Roman" w:cs="Times New Roman"/>
          <w:i/>
          <w:iCs/>
          <w:sz w:val="24"/>
          <w:szCs w:val="24"/>
          <w:u w:val="single"/>
        </w:rPr>
        <w:t>How to get trained:</w:t>
      </w:r>
      <w:r w:rsidRPr="47FB6672">
        <w:rPr>
          <w:rFonts w:ascii="Times New Roman" w:hAnsi="Times New Roman" w:cs="Times New Roman"/>
          <w:sz w:val="24"/>
          <w:szCs w:val="24"/>
        </w:rPr>
        <w:t xml:space="preserve"> contact E</w:t>
      </w:r>
      <w:r w:rsidR="0097480B" w:rsidRPr="47FB6672">
        <w:rPr>
          <w:rFonts w:ascii="Times New Roman" w:hAnsi="Times New Roman" w:cs="Times New Roman"/>
          <w:sz w:val="24"/>
          <w:szCs w:val="24"/>
        </w:rPr>
        <w:t>GMIC</w:t>
      </w:r>
      <w:r w:rsidRPr="47FB6672">
        <w:rPr>
          <w:rFonts w:ascii="Times New Roman" w:hAnsi="Times New Roman" w:cs="Times New Roman"/>
          <w:sz w:val="24"/>
          <w:szCs w:val="24"/>
        </w:rPr>
        <w:t xml:space="preserve"> with your interest</w:t>
      </w:r>
      <w:r w:rsidR="4D896C46" w:rsidRPr="47FB6672">
        <w:rPr>
          <w:rFonts w:ascii="Times New Roman" w:hAnsi="Times New Roman" w:cs="Times New Roman"/>
          <w:sz w:val="24"/>
          <w:szCs w:val="24"/>
        </w:rPr>
        <w:t xml:space="preserve">. </w:t>
      </w:r>
      <w:r w:rsidR="0097480B" w:rsidRPr="47FB6672">
        <w:rPr>
          <w:rFonts w:ascii="Times New Roman" w:hAnsi="Times New Roman" w:cs="Times New Roman"/>
          <w:sz w:val="24"/>
          <w:szCs w:val="24"/>
        </w:rPr>
        <w:t>We</w:t>
      </w:r>
      <w:r w:rsidRPr="47FB6672">
        <w:rPr>
          <w:rFonts w:ascii="Times New Roman" w:hAnsi="Times New Roman" w:cs="Times New Roman"/>
          <w:sz w:val="24"/>
          <w:szCs w:val="24"/>
        </w:rPr>
        <w:t xml:space="preserve"> will communicate with you about your experimental design and setting up your account/project in the PPMS system</w:t>
      </w:r>
      <w:r w:rsidR="276AC11F" w:rsidRPr="47FB6672">
        <w:rPr>
          <w:rFonts w:ascii="Times New Roman" w:hAnsi="Times New Roman" w:cs="Times New Roman"/>
          <w:sz w:val="24"/>
          <w:szCs w:val="24"/>
        </w:rPr>
        <w:t xml:space="preserve">. </w:t>
      </w:r>
      <w:r w:rsidRPr="47FB6672">
        <w:rPr>
          <w:rFonts w:ascii="Times New Roman" w:hAnsi="Times New Roman" w:cs="Times New Roman"/>
          <w:sz w:val="24"/>
          <w:szCs w:val="24"/>
        </w:rPr>
        <w:t>You need to have appropriate training before you operate the instrument</w:t>
      </w:r>
      <w:r w:rsidR="330C91F3" w:rsidRPr="47FB6672">
        <w:rPr>
          <w:rFonts w:ascii="Times New Roman" w:hAnsi="Times New Roman" w:cs="Times New Roman"/>
          <w:sz w:val="24"/>
          <w:szCs w:val="24"/>
        </w:rPr>
        <w:t xml:space="preserve">. </w:t>
      </w:r>
      <w:r w:rsidRPr="47FB6672">
        <w:rPr>
          <w:rFonts w:ascii="Times New Roman" w:hAnsi="Times New Roman" w:cs="Times New Roman"/>
          <w:sz w:val="24"/>
          <w:szCs w:val="24"/>
        </w:rPr>
        <w:t>E</w:t>
      </w:r>
      <w:r w:rsidR="00D13B1D" w:rsidRPr="47FB6672">
        <w:rPr>
          <w:rFonts w:ascii="Times New Roman" w:hAnsi="Times New Roman" w:cs="Times New Roman"/>
          <w:sz w:val="24"/>
          <w:szCs w:val="24"/>
        </w:rPr>
        <w:t>GMI</w:t>
      </w:r>
      <w:r w:rsidRPr="47FB6672">
        <w:rPr>
          <w:rFonts w:ascii="Times New Roman" w:hAnsi="Times New Roman" w:cs="Times New Roman"/>
          <w:sz w:val="24"/>
          <w:szCs w:val="24"/>
        </w:rPr>
        <w:t xml:space="preserve">C can provide in-person and group training on instrument operation and experimental preparation. </w:t>
      </w:r>
    </w:p>
    <w:p w14:paraId="00EA1079" w14:textId="742ABA14" w:rsidR="006C006E" w:rsidRPr="006C006E" w:rsidRDefault="0097480B" w:rsidP="006C006E">
      <w:pPr>
        <w:rPr>
          <w:rFonts w:ascii="Times New Roman" w:hAnsi="Times New Roman" w:cs="Times New Roman"/>
          <w:sz w:val="24"/>
          <w:szCs w:val="24"/>
        </w:rPr>
      </w:pPr>
      <w:r w:rsidRPr="47FB6672">
        <w:rPr>
          <w:rFonts w:ascii="Times New Roman" w:hAnsi="Times New Roman" w:cs="Times New Roman"/>
          <w:i/>
          <w:iCs/>
          <w:sz w:val="24"/>
          <w:szCs w:val="24"/>
          <w:u w:val="single"/>
        </w:rPr>
        <w:t>Data analysis</w:t>
      </w:r>
      <w:r w:rsidR="006C006E" w:rsidRPr="47FB6672">
        <w:rPr>
          <w:rFonts w:ascii="Times New Roman" w:hAnsi="Times New Roman" w:cs="Times New Roman"/>
          <w:i/>
          <w:iCs/>
          <w:sz w:val="24"/>
          <w:szCs w:val="24"/>
          <w:u w:val="single"/>
        </w:rPr>
        <w:t>:</w:t>
      </w:r>
      <w:r w:rsidR="006C006E" w:rsidRPr="47FB6672">
        <w:rPr>
          <w:rFonts w:ascii="Times New Roman" w:hAnsi="Times New Roman" w:cs="Times New Roman"/>
          <w:sz w:val="24"/>
          <w:szCs w:val="24"/>
        </w:rPr>
        <w:t xml:space="preserve"> Data analysis will be done by Origin 7.0 software</w:t>
      </w:r>
      <w:r w:rsidR="65161117" w:rsidRPr="47FB6672">
        <w:rPr>
          <w:rFonts w:ascii="Times New Roman" w:hAnsi="Times New Roman" w:cs="Times New Roman"/>
          <w:sz w:val="24"/>
          <w:szCs w:val="24"/>
        </w:rPr>
        <w:t xml:space="preserve">. </w:t>
      </w:r>
      <w:r w:rsidRPr="47FB6672">
        <w:rPr>
          <w:rFonts w:ascii="Times New Roman" w:hAnsi="Times New Roman" w:cs="Times New Roman"/>
          <w:sz w:val="24"/>
          <w:szCs w:val="24"/>
        </w:rPr>
        <w:t xml:space="preserve">We can help you on </w:t>
      </w:r>
      <w:r w:rsidR="006C006E" w:rsidRPr="47FB6672">
        <w:rPr>
          <w:rFonts w:ascii="Times New Roman" w:hAnsi="Times New Roman" w:cs="Times New Roman"/>
          <w:sz w:val="24"/>
          <w:szCs w:val="24"/>
        </w:rPr>
        <w:t xml:space="preserve">basic data analysis and assay development trouble shooting.  Please feel free to contact the technical support from Malvern </w:t>
      </w:r>
      <w:proofErr w:type="spellStart"/>
      <w:r w:rsidR="006C006E" w:rsidRPr="47FB6672">
        <w:rPr>
          <w:rFonts w:ascii="Times New Roman" w:hAnsi="Times New Roman" w:cs="Times New Roman"/>
          <w:sz w:val="24"/>
          <w:szCs w:val="24"/>
        </w:rPr>
        <w:t>Panalytical</w:t>
      </w:r>
      <w:proofErr w:type="spellEnd"/>
      <w:r w:rsidR="006C006E" w:rsidRPr="47FB6672">
        <w:rPr>
          <w:rFonts w:ascii="Times New Roman" w:hAnsi="Times New Roman" w:cs="Times New Roman"/>
          <w:sz w:val="24"/>
          <w:szCs w:val="24"/>
        </w:rPr>
        <w:t xml:space="preserve"> (</w:t>
      </w:r>
      <w:hyperlink r:id="rId7">
        <w:r w:rsidR="006C006E" w:rsidRPr="47FB6672">
          <w:rPr>
            <w:rStyle w:val="Hyperlink"/>
            <w:rFonts w:ascii="Times New Roman" w:eastAsia="Times New Roman" w:hAnsi="Times New Roman" w:cs="Times New Roman"/>
            <w:sz w:val="24"/>
            <w:szCs w:val="24"/>
          </w:rPr>
          <w:t>support.us@malvern.com</w:t>
        </w:r>
      </w:hyperlink>
      <w:r w:rsidR="006C006E" w:rsidRPr="47FB6672">
        <w:rPr>
          <w:rFonts w:ascii="Times New Roman" w:eastAsia="Times New Roman" w:hAnsi="Times New Roman" w:cs="Times New Roman"/>
          <w:color w:val="000000" w:themeColor="text1"/>
          <w:sz w:val="24"/>
          <w:szCs w:val="24"/>
        </w:rPr>
        <w:t xml:space="preserve">) </w:t>
      </w:r>
      <w:r w:rsidR="006C006E" w:rsidRPr="47FB6672">
        <w:rPr>
          <w:rFonts w:ascii="Times New Roman" w:hAnsi="Times New Roman" w:cs="Times New Roman"/>
          <w:sz w:val="24"/>
          <w:szCs w:val="24"/>
        </w:rPr>
        <w:t>for technical assistance and data analysis tips</w:t>
      </w:r>
      <w:r w:rsidR="764C7902" w:rsidRPr="47FB6672">
        <w:rPr>
          <w:rFonts w:ascii="Times New Roman" w:hAnsi="Times New Roman" w:cs="Times New Roman"/>
          <w:sz w:val="24"/>
          <w:szCs w:val="24"/>
        </w:rPr>
        <w:t xml:space="preserve">. </w:t>
      </w:r>
      <w:r w:rsidR="006C006E" w:rsidRPr="47FB6672">
        <w:rPr>
          <w:rFonts w:ascii="Times New Roman" w:hAnsi="Times New Roman" w:cs="Times New Roman"/>
          <w:sz w:val="24"/>
          <w:szCs w:val="24"/>
        </w:rPr>
        <w:t xml:space="preserve">   </w:t>
      </w:r>
    </w:p>
    <w:p w14:paraId="6AD57B40" w14:textId="77777777" w:rsidR="00D56AE6" w:rsidRPr="009D791A" w:rsidRDefault="00D56AE6">
      <w:pPr>
        <w:rPr>
          <w:rFonts w:ascii="Times New Roman" w:hAnsi="Times New Roman" w:cs="Times New Roman"/>
          <w:b/>
          <w:sz w:val="24"/>
          <w:szCs w:val="24"/>
        </w:rPr>
      </w:pPr>
      <w:r w:rsidRPr="009D791A">
        <w:rPr>
          <w:rFonts w:ascii="Times New Roman" w:hAnsi="Times New Roman" w:cs="Times New Roman"/>
          <w:b/>
          <w:sz w:val="24"/>
          <w:szCs w:val="24"/>
        </w:rPr>
        <w:t>G</w:t>
      </w:r>
      <w:r w:rsidR="00AF4A62" w:rsidRPr="009D791A">
        <w:rPr>
          <w:rFonts w:ascii="Times New Roman" w:hAnsi="Times New Roman" w:cs="Times New Roman"/>
          <w:b/>
          <w:sz w:val="24"/>
          <w:szCs w:val="24"/>
        </w:rPr>
        <w:t>eneral Protocol</w:t>
      </w:r>
    </w:p>
    <w:p w14:paraId="36BD3B84" w14:textId="3E5FD2D7" w:rsidR="0099366F" w:rsidRDefault="00B54639" w:rsidP="0099366F">
      <w:pPr>
        <w:rPr>
          <w:rFonts w:ascii="Times New Roman" w:hAnsi="Times New Roman" w:cs="Times New Roman"/>
          <w:sz w:val="24"/>
          <w:szCs w:val="24"/>
        </w:rPr>
      </w:pPr>
      <w:r w:rsidRPr="47FB6672">
        <w:rPr>
          <w:rFonts w:ascii="Times New Roman" w:hAnsi="Times New Roman" w:cs="Times New Roman"/>
          <w:sz w:val="24"/>
          <w:szCs w:val="24"/>
        </w:rPr>
        <w:t xml:space="preserve">Here </w:t>
      </w:r>
      <w:r w:rsidR="00C17117" w:rsidRPr="47FB6672">
        <w:rPr>
          <w:rFonts w:ascii="Times New Roman" w:hAnsi="Times New Roman" w:cs="Times New Roman"/>
          <w:sz w:val="24"/>
          <w:szCs w:val="24"/>
        </w:rPr>
        <w:t>is</w:t>
      </w:r>
      <w:r w:rsidRPr="47FB6672">
        <w:rPr>
          <w:rFonts w:ascii="Times New Roman" w:hAnsi="Times New Roman" w:cs="Times New Roman"/>
          <w:sz w:val="24"/>
          <w:szCs w:val="24"/>
        </w:rPr>
        <w:t xml:space="preserve"> an </w:t>
      </w:r>
      <w:r w:rsidR="00BC332B" w:rsidRPr="47FB6672">
        <w:rPr>
          <w:rFonts w:ascii="Times New Roman" w:hAnsi="Times New Roman" w:cs="Times New Roman"/>
          <w:sz w:val="24"/>
          <w:szCs w:val="24"/>
        </w:rPr>
        <w:t>example</w:t>
      </w:r>
      <w:r w:rsidR="00E80527" w:rsidRPr="47FB6672">
        <w:rPr>
          <w:rFonts w:ascii="Times New Roman" w:hAnsi="Times New Roman" w:cs="Times New Roman"/>
          <w:sz w:val="24"/>
          <w:szCs w:val="24"/>
        </w:rPr>
        <w:t xml:space="preserve"> of </w:t>
      </w:r>
      <w:r w:rsidR="00C17117" w:rsidRPr="47FB6672">
        <w:rPr>
          <w:rFonts w:ascii="Times New Roman" w:hAnsi="Times New Roman" w:cs="Times New Roman"/>
          <w:sz w:val="24"/>
          <w:szCs w:val="24"/>
        </w:rPr>
        <w:t xml:space="preserve">an </w:t>
      </w:r>
      <w:r w:rsidR="00E80527" w:rsidRPr="47FB6672">
        <w:rPr>
          <w:rFonts w:ascii="Times New Roman" w:hAnsi="Times New Roman" w:cs="Times New Roman"/>
          <w:sz w:val="24"/>
          <w:szCs w:val="24"/>
        </w:rPr>
        <w:t>auto-</w:t>
      </w:r>
      <w:proofErr w:type="spellStart"/>
      <w:r w:rsidR="0099366F" w:rsidRPr="47FB6672">
        <w:rPr>
          <w:rFonts w:ascii="Times New Roman" w:hAnsi="Times New Roman" w:cs="Times New Roman"/>
          <w:sz w:val="24"/>
          <w:szCs w:val="24"/>
        </w:rPr>
        <w:t>i</w:t>
      </w:r>
      <w:r w:rsidRPr="47FB6672">
        <w:rPr>
          <w:rFonts w:ascii="Times New Roman" w:hAnsi="Times New Roman" w:cs="Times New Roman"/>
          <w:sz w:val="24"/>
          <w:szCs w:val="24"/>
        </w:rPr>
        <w:t>TC</w:t>
      </w:r>
      <w:proofErr w:type="spellEnd"/>
      <w:r w:rsidRPr="47FB6672">
        <w:rPr>
          <w:rFonts w:ascii="Times New Roman" w:hAnsi="Times New Roman" w:cs="Times New Roman"/>
          <w:sz w:val="24"/>
          <w:szCs w:val="24"/>
        </w:rPr>
        <w:t xml:space="preserve"> </w:t>
      </w:r>
      <w:r w:rsidR="0099366F" w:rsidRPr="47FB6672">
        <w:rPr>
          <w:rFonts w:ascii="Times New Roman" w:hAnsi="Times New Roman" w:cs="Times New Roman"/>
          <w:sz w:val="24"/>
          <w:szCs w:val="24"/>
        </w:rPr>
        <w:t xml:space="preserve">assay </w:t>
      </w:r>
      <w:r w:rsidRPr="47FB6672">
        <w:rPr>
          <w:rFonts w:ascii="Times New Roman" w:hAnsi="Times New Roman" w:cs="Times New Roman"/>
          <w:sz w:val="24"/>
          <w:szCs w:val="24"/>
        </w:rPr>
        <w:t>using</w:t>
      </w:r>
      <w:r w:rsidR="005953E7" w:rsidRPr="47FB6672">
        <w:rPr>
          <w:rFonts w:ascii="Times New Roman" w:hAnsi="Times New Roman" w:cs="Times New Roman"/>
          <w:sz w:val="24"/>
          <w:szCs w:val="24"/>
        </w:rPr>
        <w:t xml:space="preserve"> the</w:t>
      </w:r>
      <w:r w:rsidR="0097480B" w:rsidRPr="47FB6672">
        <w:rPr>
          <w:rFonts w:ascii="Times New Roman" w:hAnsi="Times New Roman" w:cs="Times New Roman"/>
          <w:sz w:val="24"/>
          <w:szCs w:val="24"/>
        </w:rPr>
        <w:t xml:space="preserve"> </w:t>
      </w:r>
      <w:proofErr w:type="spellStart"/>
      <w:r w:rsidR="0097480B" w:rsidRPr="47FB6672">
        <w:rPr>
          <w:rFonts w:ascii="Times New Roman" w:hAnsi="Times New Roman" w:cs="Times New Roman"/>
          <w:sz w:val="24"/>
          <w:szCs w:val="24"/>
        </w:rPr>
        <w:t>MicroCal</w:t>
      </w:r>
      <w:proofErr w:type="spellEnd"/>
      <w:r w:rsidR="0097480B" w:rsidRPr="47FB6672">
        <w:rPr>
          <w:rFonts w:ascii="Times New Roman" w:hAnsi="Times New Roman" w:cs="Times New Roman"/>
          <w:sz w:val="24"/>
          <w:szCs w:val="24"/>
        </w:rPr>
        <w:t xml:space="preserve"> auto-</w:t>
      </w:r>
      <w:proofErr w:type="spellStart"/>
      <w:r w:rsidR="0097480B" w:rsidRPr="47FB6672">
        <w:rPr>
          <w:rFonts w:ascii="Times New Roman" w:hAnsi="Times New Roman" w:cs="Times New Roman"/>
          <w:sz w:val="24"/>
          <w:szCs w:val="24"/>
        </w:rPr>
        <w:t>i</w:t>
      </w:r>
      <w:r w:rsidRPr="47FB6672">
        <w:rPr>
          <w:rFonts w:ascii="Times New Roman" w:hAnsi="Times New Roman" w:cs="Times New Roman"/>
          <w:sz w:val="24"/>
          <w:szCs w:val="24"/>
        </w:rPr>
        <w:t>TC</w:t>
      </w:r>
      <w:proofErr w:type="spellEnd"/>
      <w:r w:rsidRPr="47FB6672">
        <w:rPr>
          <w:rFonts w:ascii="Times New Roman" w:hAnsi="Times New Roman" w:cs="Times New Roman"/>
          <w:sz w:val="24"/>
          <w:szCs w:val="24"/>
        </w:rPr>
        <w:t xml:space="preserve"> 200</w:t>
      </w:r>
      <w:r w:rsidR="253EFFA5" w:rsidRPr="47FB6672">
        <w:rPr>
          <w:rFonts w:ascii="Times New Roman" w:hAnsi="Times New Roman" w:cs="Times New Roman"/>
          <w:sz w:val="24"/>
          <w:szCs w:val="24"/>
        </w:rPr>
        <w:t xml:space="preserve">. </w:t>
      </w:r>
      <w:r w:rsidR="00FA009C" w:rsidRPr="47FB6672">
        <w:rPr>
          <w:rFonts w:ascii="Times New Roman" w:hAnsi="Times New Roman" w:cs="Times New Roman"/>
          <w:sz w:val="24"/>
          <w:szCs w:val="24"/>
        </w:rPr>
        <w:t xml:space="preserve">Both </w:t>
      </w:r>
      <w:r w:rsidR="00486C8B" w:rsidRPr="47FB6672">
        <w:rPr>
          <w:rFonts w:ascii="Times New Roman" w:hAnsi="Times New Roman" w:cs="Times New Roman"/>
          <w:sz w:val="24"/>
          <w:szCs w:val="24"/>
        </w:rPr>
        <w:t xml:space="preserve">ganglioside </w:t>
      </w:r>
      <w:r w:rsidR="00FA009C" w:rsidRPr="47FB6672">
        <w:rPr>
          <w:rFonts w:ascii="Times New Roman" w:hAnsi="Times New Roman" w:cs="Times New Roman"/>
          <w:sz w:val="24"/>
          <w:szCs w:val="24"/>
        </w:rPr>
        <w:t xml:space="preserve">GM1 and </w:t>
      </w:r>
      <w:r w:rsidR="003C788F" w:rsidRPr="47FB6672">
        <w:rPr>
          <w:rFonts w:ascii="Times New Roman" w:hAnsi="Times New Roman" w:cs="Times New Roman"/>
          <w:sz w:val="24"/>
          <w:szCs w:val="24"/>
        </w:rPr>
        <w:t>Cholera Toxin Subunit B (</w:t>
      </w:r>
      <w:r w:rsidR="00FA009C" w:rsidRPr="47FB6672">
        <w:rPr>
          <w:rFonts w:ascii="Times New Roman" w:hAnsi="Times New Roman" w:cs="Times New Roman"/>
          <w:sz w:val="24"/>
          <w:szCs w:val="24"/>
        </w:rPr>
        <w:t>CTXB</w:t>
      </w:r>
      <w:r w:rsidR="003C788F" w:rsidRPr="47FB6672">
        <w:rPr>
          <w:rFonts w:ascii="Times New Roman" w:hAnsi="Times New Roman" w:cs="Times New Roman"/>
          <w:sz w:val="24"/>
          <w:szCs w:val="24"/>
        </w:rPr>
        <w:t>)</w:t>
      </w:r>
      <w:r w:rsidR="00FA009C" w:rsidRPr="47FB6672">
        <w:rPr>
          <w:rFonts w:ascii="Times New Roman" w:hAnsi="Times New Roman" w:cs="Times New Roman"/>
          <w:sz w:val="24"/>
          <w:szCs w:val="24"/>
        </w:rPr>
        <w:t xml:space="preserve"> are dissolved in PBS buffer (pH 7.4)</w:t>
      </w:r>
      <w:r w:rsidR="188FFF38" w:rsidRPr="47FB6672">
        <w:rPr>
          <w:rFonts w:ascii="Times New Roman" w:hAnsi="Times New Roman" w:cs="Times New Roman"/>
          <w:sz w:val="24"/>
          <w:szCs w:val="24"/>
        </w:rPr>
        <w:t xml:space="preserve">. </w:t>
      </w:r>
      <w:r w:rsidR="00FA009C" w:rsidRPr="47FB6672">
        <w:rPr>
          <w:rFonts w:ascii="Times New Roman" w:hAnsi="Times New Roman" w:cs="Times New Roman"/>
          <w:sz w:val="24"/>
          <w:szCs w:val="24"/>
        </w:rPr>
        <w:t>GM1 (</w:t>
      </w:r>
      <w:r w:rsidR="008832D3" w:rsidRPr="47FB6672">
        <w:rPr>
          <w:rFonts w:ascii="Times New Roman" w:hAnsi="Times New Roman" w:cs="Times New Roman"/>
          <w:sz w:val="24"/>
          <w:szCs w:val="24"/>
        </w:rPr>
        <w:t>2</w:t>
      </w:r>
      <w:r w:rsidR="005A383F" w:rsidRPr="47FB6672">
        <w:rPr>
          <w:rFonts w:ascii="Times New Roman" w:hAnsi="Times New Roman" w:cs="Times New Roman"/>
          <w:sz w:val="24"/>
          <w:szCs w:val="24"/>
        </w:rPr>
        <w:t xml:space="preserve"> µ</w:t>
      </w:r>
      <w:r w:rsidR="00E50898" w:rsidRPr="47FB6672">
        <w:rPr>
          <w:rFonts w:ascii="Times New Roman" w:hAnsi="Times New Roman" w:cs="Times New Roman"/>
          <w:sz w:val="24"/>
          <w:szCs w:val="24"/>
        </w:rPr>
        <w:t>M</w:t>
      </w:r>
      <w:r w:rsidR="00FA009C" w:rsidRPr="47FB6672">
        <w:rPr>
          <w:rFonts w:ascii="Times New Roman" w:hAnsi="Times New Roman" w:cs="Times New Roman"/>
          <w:sz w:val="24"/>
          <w:szCs w:val="24"/>
        </w:rPr>
        <w:t xml:space="preserve">) is added to the </w:t>
      </w:r>
      <w:r w:rsidR="008832D3" w:rsidRPr="47FB6672">
        <w:rPr>
          <w:rFonts w:ascii="Times New Roman" w:hAnsi="Times New Roman" w:cs="Times New Roman"/>
          <w:sz w:val="24"/>
          <w:szCs w:val="24"/>
        </w:rPr>
        <w:t>sample cell and CTXB (</w:t>
      </w:r>
      <w:r w:rsidRPr="47FB6672">
        <w:rPr>
          <w:rFonts w:ascii="Times New Roman" w:hAnsi="Times New Roman" w:cs="Times New Roman"/>
          <w:sz w:val="24"/>
          <w:szCs w:val="24"/>
        </w:rPr>
        <w:t>50</w:t>
      </w:r>
      <w:r w:rsidR="00E50898" w:rsidRPr="47FB6672">
        <w:rPr>
          <w:rFonts w:ascii="Times New Roman" w:hAnsi="Times New Roman" w:cs="Times New Roman"/>
          <w:sz w:val="24"/>
          <w:szCs w:val="24"/>
        </w:rPr>
        <w:t>µ</w:t>
      </w:r>
      <w:r w:rsidRPr="47FB6672">
        <w:rPr>
          <w:rFonts w:ascii="Times New Roman" w:hAnsi="Times New Roman" w:cs="Times New Roman"/>
          <w:sz w:val="24"/>
          <w:szCs w:val="24"/>
        </w:rPr>
        <w:t xml:space="preserve">M) is picked up by </w:t>
      </w:r>
      <w:r w:rsidR="005953E7" w:rsidRPr="47FB6672">
        <w:rPr>
          <w:rFonts w:ascii="Times New Roman" w:hAnsi="Times New Roman" w:cs="Times New Roman"/>
          <w:sz w:val="24"/>
          <w:szCs w:val="24"/>
        </w:rPr>
        <w:t xml:space="preserve">the </w:t>
      </w:r>
      <w:r w:rsidRPr="47FB6672">
        <w:rPr>
          <w:rFonts w:ascii="Times New Roman" w:hAnsi="Times New Roman" w:cs="Times New Roman"/>
          <w:sz w:val="24"/>
          <w:szCs w:val="24"/>
        </w:rPr>
        <w:t xml:space="preserve">syringe and </w:t>
      </w:r>
      <w:r w:rsidR="0099366F" w:rsidRPr="47FB6672">
        <w:rPr>
          <w:rFonts w:ascii="Times New Roman" w:hAnsi="Times New Roman" w:cs="Times New Roman"/>
          <w:sz w:val="24"/>
          <w:szCs w:val="24"/>
        </w:rPr>
        <w:t>injected into the cell with</w:t>
      </w:r>
      <w:r w:rsidR="00FA009C" w:rsidRPr="47FB6672">
        <w:rPr>
          <w:rFonts w:ascii="Times New Roman" w:hAnsi="Times New Roman" w:cs="Times New Roman"/>
          <w:sz w:val="24"/>
          <w:szCs w:val="24"/>
        </w:rPr>
        <w:t xml:space="preserve"> 19 aliquots of 2</w:t>
      </w:r>
      <w:r w:rsidR="005A383F" w:rsidRPr="47FB6672">
        <w:rPr>
          <w:rFonts w:ascii="Times New Roman" w:hAnsi="Times New Roman" w:cs="Times New Roman"/>
          <w:sz w:val="24"/>
          <w:szCs w:val="24"/>
        </w:rPr>
        <w:t xml:space="preserve"> µl</w:t>
      </w:r>
      <w:r w:rsidR="00FA009C" w:rsidRPr="47FB6672">
        <w:rPr>
          <w:rFonts w:ascii="Times New Roman" w:hAnsi="Times New Roman" w:cs="Times New Roman"/>
          <w:sz w:val="24"/>
          <w:szCs w:val="24"/>
        </w:rPr>
        <w:t xml:space="preserve"> for 4 </w:t>
      </w:r>
      <w:r w:rsidRPr="47FB6672">
        <w:rPr>
          <w:rFonts w:ascii="Times New Roman" w:hAnsi="Times New Roman" w:cs="Times New Roman"/>
          <w:sz w:val="24"/>
          <w:szCs w:val="24"/>
        </w:rPr>
        <w:t>s</w:t>
      </w:r>
      <w:r w:rsidR="005D6044" w:rsidRPr="47FB6672">
        <w:rPr>
          <w:rFonts w:ascii="Times New Roman" w:hAnsi="Times New Roman" w:cs="Times New Roman"/>
          <w:sz w:val="24"/>
          <w:szCs w:val="24"/>
        </w:rPr>
        <w:t xml:space="preserve"> (the first injection is</w:t>
      </w:r>
      <w:r w:rsidR="00FA009C" w:rsidRPr="47FB6672">
        <w:rPr>
          <w:rFonts w:ascii="Times New Roman" w:hAnsi="Times New Roman" w:cs="Times New Roman"/>
          <w:sz w:val="24"/>
          <w:szCs w:val="24"/>
        </w:rPr>
        <w:t xml:space="preserve"> 0.4</w:t>
      </w:r>
      <w:r w:rsidR="005A383F" w:rsidRPr="47FB6672">
        <w:rPr>
          <w:rFonts w:ascii="Times New Roman" w:hAnsi="Times New Roman" w:cs="Times New Roman"/>
          <w:sz w:val="24"/>
          <w:szCs w:val="24"/>
        </w:rPr>
        <w:t xml:space="preserve"> µl</w:t>
      </w:r>
      <w:r w:rsidR="00FA009C" w:rsidRPr="47FB6672">
        <w:rPr>
          <w:rFonts w:ascii="Times New Roman" w:hAnsi="Times New Roman" w:cs="Times New Roman"/>
          <w:sz w:val="24"/>
          <w:szCs w:val="24"/>
        </w:rPr>
        <w:t xml:space="preserve"> for 0.8 s) with</w:t>
      </w:r>
      <w:r w:rsidR="00C17117" w:rsidRPr="47FB6672">
        <w:rPr>
          <w:rFonts w:ascii="Times New Roman" w:hAnsi="Times New Roman" w:cs="Times New Roman"/>
          <w:sz w:val="24"/>
          <w:szCs w:val="24"/>
        </w:rPr>
        <w:t xml:space="preserve"> a</w:t>
      </w:r>
      <w:r w:rsidR="00BC332B" w:rsidRPr="47FB6672">
        <w:rPr>
          <w:rFonts w:ascii="Times New Roman" w:hAnsi="Times New Roman" w:cs="Times New Roman"/>
          <w:sz w:val="24"/>
          <w:szCs w:val="24"/>
        </w:rPr>
        <w:t xml:space="preserve"> delay interval between</w:t>
      </w:r>
      <w:r w:rsidR="005953E7" w:rsidRPr="47FB6672">
        <w:rPr>
          <w:rFonts w:ascii="Times New Roman" w:hAnsi="Times New Roman" w:cs="Times New Roman"/>
          <w:sz w:val="24"/>
          <w:szCs w:val="24"/>
        </w:rPr>
        <w:t xml:space="preserve"> the</w:t>
      </w:r>
      <w:r w:rsidR="00BC332B" w:rsidRPr="47FB6672">
        <w:rPr>
          <w:rFonts w:ascii="Times New Roman" w:hAnsi="Times New Roman" w:cs="Times New Roman"/>
          <w:sz w:val="24"/>
          <w:szCs w:val="24"/>
        </w:rPr>
        <w:t xml:space="preserve"> injection</w:t>
      </w:r>
      <w:r w:rsidR="00C17117" w:rsidRPr="47FB6672">
        <w:rPr>
          <w:rFonts w:ascii="Times New Roman" w:hAnsi="Times New Roman" w:cs="Times New Roman"/>
          <w:sz w:val="24"/>
          <w:szCs w:val="24"/>
        </w:rPr>
        <w:t>s</w:t>
      </w:r>
      <w:r w:rsidR="00BC332B" w:rsidRPr="47FB6672">
        <w:rPr>
          <w:rFonts w:ascii="Times New Roman" w:hAnsi="Times New Roman" w:cs="Times New Roman"/>
          <w:sz w:val="24"/>
          <w:szCs w:val="24"/>
        </w:rPr>
        <w:t xml:space="preserve"> of 120 </w:t>
      </w:r>
      <w:r w:rsidR="6BCF8265" w:rsidRPr="47FB6672">
        <w:rPr>
          <w:rFonts w:ascii="Times New Roman" w:hAnsi="Times New Roman" w:cs="Times New Roman"/>
          <w:sz w:val="24"/>
          <w:szCs w:val="24"/>
        </w:rPr>
        <w:t xml:space="preserve">s. </w:t>
      </w:r>
      <w:r w:rsidR="003C788F" w:rsidRPr="47FB6672">
        <w:rPr>
          <w:rFonts w:ascii="Times New Roman" w:hAnsi="Times New Roman" w:cs="Times New Roman"/>
          <w:sz w:val="24"/>
          <w:szCs w:val="24"/>
        </w:rPr>
        <w:t>The syringe stirring speed is set at 750 rpm</w:t>
      </w:r>
      <w:r w:rsidR="6AF1731F" w:rsidRPr="47FB6672">
        <w:rPr>
          <w:rFonts w:ascii="Times New Roman" w:hAnsi="Times New Roman" w:cs="Times New Roman"/>
          <w:sz w:val="24"/>
          <w:szCs w:val="24"/>
        </w:rPr>
        <w:t xml:space="preserve">. </w:t>
      </w:r>
      <w:r w:rsidR="003C788F" w:rsidRPr="47FB6672">
        <w:rPr>
          <w:rFonts w:ascii="Times New Roman" w:hAnsi="Times New Roman" w:cs="Times New Roman"/>
          <w:sz w:val="24"/>
          <w:szCs w:val="24"/>
        </w:rPr>
        <w:t>Experiments are performed at 25</w:t>
      </w:r>
      <w:r w:rsidR="003C788F" w:rsidRPr="47FB6672">
        <w:rPr>
          <w:rFonts w:ascii="Times New Roman" w:hAnsi="Times New Roman" w:cs="Times New Roman"/>
          <w:sz w:val="24"/>
          <w:szCs w:val="24"/>
          <w:vertAlign w:val="superscript"/>
        </w:rPr>
        <w:t>o</w:t>
      </w:r>
      <w:r w:rsidR="003C788F" w:rsidRPr="47FB6672">
        <w:rPr>
          <w:rFonts w:ascii="Times New Roman" w:hAnsi="Times New Roman" w:cs="Times New Roman"/>
          <w:sz w:val="24"/>
          <w:szCs w:val="24"/>
        </w:rPr>
        <w:t>C</w:t>
      </w:r>
      <w:r w:rsidR="585928C7" w:rsidRPr="47FB6672">
        <w:rPr>
          <w:rFonts w:ascii="Times New Roman" w:hAnsi="Times New Roman" w:cs="Times New Roman"/>
          <w:sz w:val="24"/>
          <w:szCs w:val="24"/>
        </w:rPr>
        <w:t xml:space="preserve">. </w:t>
      </w:r>
      <w:r w:rsidR="005953E7" w:rsidRPr="47FB6672">
        <w:rPr>
          <w:rFonts w:ascii="Times New Roman" w:hAnsi="Times New Roman" w:cs="Times New Roman"/>
          <w:sz w:val="24"/>
          <w:szCs w:val="24"/>
        </w:rPr>
        <w:t>A</w:t>
      </w:r>
      <w:r w:rsidR="003C788F" w:rsidRPr="47FB6672">
        <w:rPr>
          <w:rFonts w:ascii="Times New Roman" w:hAnsi="Times New Roman" w:cs="Times New Roman"/>
          <w:sz w:val="24"/>
          <w:szCs w:val="24"/>
        </w:rPr>
        <w:t xml:space="preserve"> </w:t>
      </w:r>
      <w:r w:rsidR="005953E7" w:rsidRPr="47FB6672">
        <w:rPr>
          <w:rFonts w:ascii="Times New Roman" w:hAnsi="Times New Roman" w:cs="Times New Roman"/>
          <w:sz w:val="24"/>
          <w:szCs w:val="24"/>
        </w:rPr>
        <w:t>r</w:t>
      </w:r>
      <w:r w:rsidR="00BC332B" w:rsidRPr="47FB6672">
        <w:rPr>
          <w:rFonts w:ascii="Times New Roman" w:hAnsi="Times New Roman" w:cs="Times New Roman"/>
          <w:sz w:val="24"/>
          <w:szCs w:val="24"/>
        </w:rPr>
        <w:t xml:space="preserve">eference titration of </w:t>
      </w:r>
      <w:r w:rsidR="005953E7" w:rsidRPr="47FB6672">
        <w:rPr>
          <w:rFonts w:ascii="Times New Roman" w:hAnsi="Times New Roman" w:cs="Times New Roman"/>
          <w:sz w:val="24"/>
          <w:szCs w:val="24"/>
        </w:rPr>
        <w:t xml:space="preserve">the </w:t>
      </w:r>
      <w:r w:rsidR="00BC332B" w:rsidRPr="47FB6672">
        <w:rPr>
          <w:rFonts w:ascii="Times New Roman" w:hAnsi="Times New Roman" w:cs="Times New Roman"/>
          <w:sz w:val="24"/>
          <w:szCs w:val="24"/>
        </w:rPr>
        <w:t xml:space="preserve">ligand in PBS buffer </w:t>
      </w:r>
      <w:r w:rsidRPr="47FB6672">
        <w:rPr>
          <w:rFonts w:ascii="Times New Roman" w:hAnsi="Times New Roman" w:cs="Times New Roman"/>
          <w:sz w:val="24"/>
          <w:szCs w:val="24"/>
        </w:rPr>
        <w:t>is</w:t>
      </w:r>
      <w:r w:rsidR="00BC332B" w:rsidRPr="47FB6672">
        <w:rPr>
          <w:rFonts w:ascii="Times New Roman" w:hAnsi="Times New Roman" w:cs="Times New Roman"/>
          <w:sz w:val="24"/>
          <w:szCs w:val="24"/>
        </w:rPr>
        <w:t xml:space="preserve"> used to correct for heat of dilution</w:t>
      </w:r>
      <w:r w:rsidR="17E9BA59" w:rsidRPr="47FB6672">
        <w:rPr>
          <w:rFonts w:ascii="Times New Roman" w:hAnsi="Times New Roman" w:cs="Times New Roman"/>
          <w:sz w:val="24"/>
          <w:szCs w:val="24"/>
        </w:rPr>
        <w:t xml:space="preserve">. </w:t>
      </w:r>
      <w:r w:rsidR="003C788F" w:rsidRPr="47FB6672">
        <w:rPr>
          <w:rFonts w:ascii="Times New Roman" w:hAnsi="Times New Roman" w:cs="Times New Roman"/>
          <w:sz w:val="24"/>
          <w:szCs w:val="24"/>
        </w:rPr>
        <w:t>T</w:t>
      </w:r>
      <w:r w:rsidR="00BC332B" w:rsidRPr="47FB6672">
        <w:rPr>
          <w:rFonts w:ascii="Times New Roman" w:hAnsi="Times New Roman" w:cs="Times New Roman"/>
          <w:sz w:val="24"/>
          <w:szCs w:val="24"/>
        </w:rPr>
        <w:t xml:space="preserve">he thermodynamic data </w:t>
      </w:r>
      <w:r w:rsidR="00C17117" w:rsidRPr="47FB6672">
        <w:rPr>
          <w:rFonts w:ascii="Times New Roman" w:hAnsi="Times New Roman" w:cs="Times New Roman"/>
          <w:sz w:val="24"/>
          <w:szCs w:val="24"/>
        </w:rPr>
        <w:t>is</w:t>
      </w:r>
      <w:r w:rsidR="00BC332B" w:rsidRPr="47FB6672">
        <w:rPr>
          <w:rFonts w:ascii="Times New Roman" w:hAnsi="Times New Roman" w:cs="Times New Roman"/>
          <w:sz w:val="24"/>
          <w:szCs w:val="24"/>
        </w:rPr>
        <w:t xml:space="preserve"> processed with Origin 7.0 software.</w:t>
      </w:r>
    </w:p>
    <w:p w14:paraId="0D7D0CBF" w14:textId="6CD4478F" w:rsidR="00D56AE6" w:rsidRPr="0099366F" w:rsidRDefault="00C667DB" w:rsidP="0099366F">
      <w:pPr>
        <w:pStyle w:val="ListParagraph"/>
        <w:numPr>
          <w:ilvl w:val="0"/>
          <w:numId w:val="11"/>
        </w:numPr>
        <w:rPr>
          <w:rFonts w:ascii="Times New Roman" w:hAnsi="Times New Roman" w:cs="Times New Roman"/>
          <w:i/>
          <w:sz w:val="24"/>
          <w:szCs w:val="24"/>
        </w:rPr>
      </w:pPr>
      <w:r w:rsidRPr="0099366F">
        <w:rPr>
          <w:rFonts w:ascii="Times New Roman" w:hAnsi="Times New Roman" w:cs="Times New Roman"/>
          <w:b/>
          <w:i/>
          <w:sz w:val="24"/>
          <w:szCs w:val="24"/>
        </w:rPr>
        <w:t>S</w:t>
      </w:r>
      <w:r w:rsidR="00593265" w:rsidRPr="0099366F">
        <w:rPr>
          <w:rFonts w:ascii="Times New Roman" w:hAnsi="Times New Roman" w:cs="Times New Roman"/>
          <w:b/>
          <w:i/>
          <w:sz w:val="24"/>
          <w:szCs w:val="24"/>
        </w:rPr>
        <w:t>ample preparation</w:t>
      </w:r>
    </w:p>
    <w:p w14:paraId="12F56771" w14:textId="5673B2F0" w:rsidR="007F7029" w:rsidRPr="009D791A" w:rsidRDefault="007F7029" w:rsidP="007F7029">
      <w:pPr>
        <w:rPr>
          <w:rFonts w:ascii="Times New Roman" w:hAnsi="Times New Roman" w:cs="Times New Roman"/>
          <w:sz w:val="24"/>
          <w:szCs w:val="24"/>
        </w:rPr>
      </w:pPr>
      <w:r w:rsidRPr="47FB6672">
        <w:rPr>
          <w:rFonts w:ascii="Times New Roman" w:hAnsi="Times New Roman" w:cs="Times New Roman"/>
          <w:sz w:val="24"/>
          <w:szCs w:val="24"/>
        </w:rPr>
        <w:t>Samples must be pure and free of degradation</w:t>
      </w:r>
      <w:r w:rsidR="2A6CC7B6" w:rsidRPr="47FB6672">
        <w:rPr>
          <w:rFonts w:ascii="Times New Roman" w:hAnsi="Times New Roman" w:cs="Times New Roman"/>
          <w:sz w:val="24"/>
          <w:szCs w:val="24"/>
        </w:rPr>
        <w:t xml:space="preserve">. </w:t>
      </w:r>
      <w:r w:rsidRPr="47FB6672">
        <w:rPr>
          <w:rFonts w:ascii="Times New Roman" w:hAnsi="Times New Roman" w:cs="Times New Roman"/>
          <w:sz w:val="24"/>
          <w:szCs w:val="24"/>
        </w:rPr>
        <w:t>Both</w:t>
      </w:r>
      <w:r w:rsidR="005A383F" w:rsidRPr="47FB6672">
        <w:rPr>
          <w:rFonts w:ascii="Times New Roman" w:hAnsi="Times New Roman" w:cs="Times New Roman"/>
          <w:sz w:val="24"/>
          <w:szCs w:val="24"/>
        </w:rPr>
        <w:t xml:space="preserve"> the</w:t>
      </w:r>
      <w:r w:rsidRPr="47FB6672">
        <w:rPr>
          <w:rFonts w:ascii="Times New Roman" w:hAnsi="Times New Roman" w:cs="Times New Roman"/>
          <w:sz w:val="24"/>
          <w:szCs w:val="24"/>
        </w:rPr>
        <w:t xml:space="preserve"> syringe</w:t>
      </w:r>
      <w:r w:rsidR="005A383F" w:rsidRPr="47FB6672">
        <w:rPr>
          <w:rFonts w:ascii="Times New Roman" w:hAnsi="Times New Roman" w:cs="Times New Roman"/>
          <w:sz w:val="24"/>
          <w:szCs w:val="24"/>
        </w:rPr>
        <w:t xml:space="preserve"> extracted </w:t>
      </w:r>
      <w:r w:rsidR="005D6044" w:rsidRPr="47FB6672">
        <w:rPr>
          <w:rFonts w:ascii="Times New Roman" w:hAnsi="Times New Roman" w:cs="Times New Roman"/>
          <w:sz w:val="24"/>
          <w:szCs w:val="24"/>
        </w:rPr>
        <w:t>ligand</w:t>
      </w:r>
      <w:r w:rsidRPr="47FB6672">
        <w:rPr>
          <w:rFonts w:ascii="Times New Roman" w:hAnsi="Times New Roman" w:cs="Times New Roman"/>
          <w:sz w:val="24"/>
          <w:szCs w:val="24"/>
        </w:rPr>
        <w:t xml:space="preserve"> and </w:t>
      </w:r>
      <w:r w:rsidR="00E50898" w:rsidRPr="47FB6672">
        <w:rPr>
          <w:rFonts w:ascii="Times New Roman" w:hAnsi="Times New Roman" w:cs="Times New Roman"/>
          <w:sz w:val="24"/>
          <w:szCs w:val="24"/>
        </w:rPr>
        <w:t xml:space="preserve">the </w:t>
      </w:r>
      <w:r w:rsidR="005D6044" w:rsidRPr="47FB6672">
        <w:rPr>
          <w:rFonts w:ascii="Times New Roman" w:hAnsi="Times New Roman" w:cs="Times New Roman"/>
          <w:sz w:val="24"/>
          <w:szCs w:val="24"/>
        </w:rPr>
        <w:t xml:space="preserve">sample cell macromolecule </w:t>
      </w:r>
      <w:r w:rsidRPr="47FB6672">
        <w:rPr>
          <w:rFonts w:ascii="Times New Roman" w:hAnsi="Times New Roman" w:cs="Times New Roman"/>
          <w:sz w:val="24"/>
          <w:szCs w:val="24"/>
        </w:rPr>
        <w:t>must be very precisely buffer</w:t>
      </w:r>
      <w:r w:rsidR="00E50898" w:rsidRPr="47FB6672">
        <w:rPr>
          <w:rFonts w:ascii="Times New Roman" w:hAnsi="Times New Roman" w:cs="Times New Roman"/>
          <w:sz w:val="24"/>
          <w:szCs w:val="24"/>
        </w:rPr>
        <w:t>-</w:t>
      </w:r>
      <w:r w:rsidRPr="47FB6672">
        <w:rPr>
          <w:rFonts w:ascii="Times New Roman" w:hAnsi="Times New Roman" w:cs="Times New Roman"/>
          <w:sz w:val="24"/>
          <w:szCs w:val="24"/>
        </w:rPr>
        <w:t>matched</w:t>
      </w:r>
      <w:r w:rsidR="005A383F" w:rsidRPr="47FB6672">
        <w:rPr>
          <w:rFonts w:ascii="Times New Roman" w:hAnsi="Times New Roman" w:cs="Times New Roman"/>
          <w:sz w:val="24"/>
          <w:szCs w:val="24"/>
        </w:rPr>
        <w:t>,</w:t>
      </w:r>
      <w:r w:rsidRPr="47FB6672">
        <w:rPr>
          <w:rFonts w:ascii="Times New Roman" w:hAnsi="Times New Roman" w:cs="Times New Roman"/>
          <w:sz w:val="24"/>
          <w:szCs w:val="24"/>
        </w:rPr>
        <w:t xml:space="preserve"> including al</w:t>
      </w:r>
      <w:r w:rsidR="00823EE0" w:rsidRPr="47FB6672">
        <w:rPr>
          <w:rFonts w:ascii="Times New Roman" w:hAnsi="Times New Roman" w:cs="Times New Roman"/>
          <w:sz w:val="24"/>
          <w:szCs w:val="24"/>
        </w:rPr>
        <w:t>l solvents and additives</w:t>
      </w:r>
      <w:r w:rsidR="005A383F" w:rsidRPr="47FB6672">
        <w:rPr>
          <w:rFonts w:ascii="Times New Roman" w:hAnsi="Times New Roman" w:cs="Times New Roman"/>
          <w:sz w:val="24"/>
          <w:szCs w:val="24"/>
        </w:rPr>
        <w:t>.</w:t>
      </w:r>
      <w:r w:rsidR="00823EE0" w:rsidRPr="47FB6672">
        <w:rPr>
          <w:rFonts w:ascii="Times New Roman" w:hAnsi="Times New Roman" w:cs="Times New Roman"/>
          <w:sz w:val="24"/>
          <w:szCs w:val="24"/>
        </w:rPr>
        <w:t xml:space="preserve"> </w:t>
      </w:r>
      <w:r w:rsidR="005A383F" w:rsidRPr="47FB6672">
        <w:rPr>
          <w:rFonts w:ascii="Times New Roman" w:hAnsi="Times New Roman" w:cs="Times New Roman"/>
          <w:sz w:val="24"/>
          <w:szCs w:val="24"/>
        </w:rPr>
        <w:t>A</w:t>
      </w:r>
      <w:r w:rsidR="005D6044" w:rsidRPr="47FB6672">
        <w:rPr>
          <w:rFonts w:ascii="Times New Roman" w:hAnsi="Times New Roman" w:cs="Times New Roman"/>
          <w:sz w:val="24"/>
          <w:szCs w:val="24"/>
        </w:rPr>
        <w:t xml:space="preserve"> slight mismatch in</w:t>
      </w:r>
      <w:r w:rsidRPr="47FB6672">
        <w:rPr>
          <w:rFonts w:ascii="Times New Roman" w:hAnsi="Times New Roman" w:cs="Times New Roman"/>
          <w:sz w:val="24"/>
          <w:szCs w:val="24"/>
        </w:rPr>
        <w:t xml:space="preserve"> buffer c</w:t>
      </w:r>
      <w:r w:rsidR="00823EE0" w:rsidRPr="47FB6672">
        <w:rPr>
          <w:rFonts w:ascii="Times New Roman" w:hAnsi="Times New Roman" w:cs="Times New Roman"/>
          <w:sz w:val="24"/>
          <w:szCs w:val="24"/>
        </w:rPr>
        <w:t>omponents between macromolecule</w:t>
      </w:r>
      <w:r w:rsidRPr="47FB6672">
        <w:rPr>
          <w:rFonts w:ascii="Times New Roman" w:hAnsi="Times New Roman" w:cs="Times New Roman"/>
          <w:sz w:val="24"/>
          <w:szCs w:val="24"/>
        </w:rPr>
        <w:t xml:space="preserve"> and ligand can contribute substantial heat and mask the binding signals</w:t>
      </w:r>
      <w:r w:rsidR="5261FF3A" w:rsidRPr="47FB6672">
        <w:rPr>
          <w:rFonts w:ascii="Times New Roman" w:hAnsi="Times New Roman" w:cs="Times New Roman"/>
          <w:sz w:val="24"/>
          <w:szCs w:val="24"/>
        </w:rPr>
        <w:t xml:space="preserve">. </w:t>
      </w:r>
      <w:r w:rsidR="005D6044" w:rsidRPr="47FB6672">
        <w:rPr>
          <w:rFonts w:ascii="Times New Roman" w:hAnsi="Times New Roman" w:cs="Times New Roman"/>
          <w:sz w:val="24"/>
          <w:szCs w:val="24"/>
        </w:rPr>
        <w:t>C</w:t>
      </w:r>
      <w:r w:rsidR="005A383F" w:rsidRPr="47FB6672">
        <w:rPr>
          <w:rFonts w:ascii="Times New Roman" w:hAnsi="Times New Roman" w:cs="Times New Roman"/>
          <w:sz w:val="24"/>
          <w:szCs w:val="24"/>
        </w:rPr>
        <w:t>hoose a buffer that has a low heat of ionization</w:t>
      </w:r>
      <w:r w:rsidR="00E50898" w:rsidRPr="47FB6672">
        <w:rPr>
          <w:rFonts w:ascii="Times New Roman" w:hAnsi="Times New Roman" w:cs="Times New Roman"/>
          <w:sz w:val="24"/>
          <w:szCs w:val="24"/>
        </w:rPr>
        <w:t>,</w:t>
      </w:r>
      <w:r w:rsidR="005A383F" w:rsidRPr="47FB6672">
        <w:rPr>
          <w:rFonts w:ascii="Times New Roman" w:hAnsi="Times New Roman" w:cs="Times New Roman"/>
          <w:sz w:val="24"/>
          <w:szCs w:val="24"/>
        </w:rPr>
        <w:t xml:space="preserve"> </w:t>
      </w:r>
      <w:r w:rsidR="005A383F" w:rsidRPr="47FB6672">
        <w:rPr>
          <w:rFonts w:ascii="Times New Roman" w:hAnsi="Times New Roman" w:cs="Times New Roman"/>
          <w:sz w:val="24"/>
          <w:szCs w:val="24"/>
        </w:rPr>
        <w:lastRenderedPageBreak/>
        <w:t>such as phosphate</w:t>
      </w:r>
      <w:r w:rsidR="00E50898" w:rsidRPr="47FB6672">
        <w:rPr>
          <w:rFonts w:ascii="Times New Roman" w:hAnsi="Times New Roman" w:cs="Times New Roman"/>
          <w:sz w:val="24"/>
          <w:szCs w:val="24"/>
        </w:rPr>
        <w:t>,</w:t>
      </w:r>
      <w:r w:rsidR="005A383F" w:rsidRPr="47FB6672">
        <w:rPr>
          <w:rFonts w:ascii="Times New Roman" w:hAnsi="Times New Roman" w:cs="Times New Roman"/>
          <w:sz w:val="24"/>
          <w:szCs w:val="24"/>
        </w:rPr>
        <w:t xml:space="preserve"> and avoid DTT</w:t>
      </w:r>
      <w:r w:rsidR="7194BD4A" w:rsidRPr="47FB6672">
        <w:rPr>
          <w:rFonts w:ascii="Times New Roman" w:hAnsi="Times New Roman" w:cs="Times New Roman"/>
          <w:sz w:val="24"/>
          <w:szCs w:val="24"/>
        </w:rPr>
        <w:t xml:space="preserve">. </w:t>
      </w:r>
      <w:r w:rsidRPr="47FB6672">
        <w:rPr>
          <w:rFonts w:ascii="Times New Roman" w:hAnsi="Times New Roman" w:cs="Times New Roman"/>
          <w:sz w:val="24"/>
          <w:szCs w:val="24"/>
        </w:rPr>
        <w:t xml:space="preserve">Initial experiments could be performed by </w:t>
      </w:r>
      <w:r w:rsidR="00C441CC" w:rsidRPr="47FB6672">
        <w:rPr>
          <w:rFonts w:ascii="Times New Roman" w:hAnsi="Times New Roman" w:cs="Times New Roman"/>
          <w:sz w:val="24"/>
          <w:szCs w:val="24"/>
        </w:rPr>
        <w:t>using</w:t>
      </w:r>
      <w:r w:rsidRPr="47FB6672">
        <w:rPr>
          <w:rFonts w:ascii="Times New Roman" w:hAnsi="Times New Roman" w:cs="Times New Roman"/>
          <w:sz w:val="24"/>
          <w:szCs w:val="24"/>
        </w:rPr>
        <w:t xml:space="preserve"> the sample concentration </w:t>
      </w:r>
      <w:r w:rsidR="00C441CC" w:rsidRPr="47FB6672">
        <w:rPr>
          <w:rFonts w:ascii="Times New Roman" w:hAnsi="Times New Roman" w:cs="Times New Roman"/>
          <w:sz w:val="24"/>
          <w:szCs w:val="24"/>
        </w:rPr>
        <w:t>at</w:t>
      </w:r>
      <w:r w:rsidRPr="47FB6672">
        <w:rPr>
          <w:rFonts w:ascii="Times New Roman" w:hAnsi="Times New Roman" w:cs="Times New Roman"/>
          <w:sz w:val="24"/>
          <w:szCs w:val="24"/>
        </w:rPr>
        <w:t xml:space="preserve"> 10</w:t>
      </w:r>
      <w:r w:rsidR="00C441CC" w:rsidRPr="47FB6672">
        <w:rPr>
          <w:rFonts w:ascii="Times New Roman" w:hAnsi="Times New Roman" w:cs="Times New Roman"/>
          <w:sz w:val="24"/>
          <w:szCs w:val="24"/>
        </w:rPr>
        <w:t xml:space="preserve"> times of estimat</w:t>
      </w:r>
      <w:r w:rsidR="005D6208" w:rsidRPr="47FB6672">
        <w:rPr>
          <w:rFonts w:ascii="Times New Roman" w:hAnsi="Times New Roman" w:cs="Times New Roman"/>
          <w:sz w:val="24"/>
          <w:szCs w:val="24"/>
        </w:rPr>
        <w:t>ed</w:t>
      </w:r>
      <w:r w:rsidR="00C441CC" w:rsidRPr="47FB6672">
        <w:rPr>
          <w:rFonts w:ascii="Times New Roman" w:hAnsi="Times New Roman" w:cs="Times New Roman"/>
          <w:sz w:val="24"/>
          <w:szCs w:val="24"/>
        </w:rPr>
        <w:t xml:space="preserve"> </w:t>
      </w:r>
      <w:r w:rsidRPr="47FB6672">
        <w:rPr>
          <w:rFonts w:ascii="Times New Roman" w:hAnsi="Times New Roman" w:cs="Times New Roman"/>
          <w:sz w:val="24"/>
          <w:szCs w:val="24"/>
        </w:rPr>
        <w:t>K</w:t>
      </w:r>
      <w:r w:rsidR="00F630B6" w:rsidRPr="47FB6672">
        <w:rPr>
          <w:rFonts w:ascii="Times New Roman" w:hAnsi="Times New Roman" w:cs="Times New Roman"/>
          <w:sz w:val="24"/>
          <w:szCs w:val="24"/>
        </w:rPr>
        <w:t>D</w:t>
      </w:r>
      <w:r w:rsidRPr="47FB6672">
        <w:rPr>
          <w:rFonts w:ascii="Times New Roman" w:hAnsi="Times New Roman" w:cs="Times New Roman"/>
          <w:sz w:val="24"/>
          <w:szCs w:val="24"/>
        </w:rPr>
        <w:t xml:space="preserve"> and </w:t>
      </w:r>
      <w:r w:rsidR="00823EE0" w:rsidRPr="47FB6672">
        <w:rPr>
          <w:rFonts w:ascii="Times New Roman" w:hAnsi="Times New Roman" w:cs="Times New Roman"/>
          <w:sz w:val="24"/>
          <w:szCs w:val="24"/>
        </w:rPr>
        <w:t xml:space="preserve">ligand </w:t>
      </w:r>
      <w:r w:rsidRPr="47FB6672">
        <w:rPr>
          <w:rFonts w:ascii="Times New Roman" w:hAnsi="Times New Roman" w:cs="Times New Roman"/>
          <w:sz w:val="24"/>
          <w:szCs w:val="24"/>
        </w:rPr>
        <w:t xml:space="preserve">concentration in </w:t>
      </w:r>
      <w:r w:rsidR="00823EE0" w:rsidRPr="47FB6672">
        <w:rPr>
          <w:rFonts w:ascii="Times New Roman" w:hAnsi="Times New Roman" w:cs="Times New Roman"/>
          <w:sz w:val="24"/>
          <w:szCs w:val="24"/>
        </w:rPr>
        <w:t xml:space="preserve">the </w:t>
      </w:r>
      <w:r w:rsidRPr="47FB6672">
        <w:rPr>
          <w:rFonts w:ascii="Times New Roman" w:hAnsi="Times New Roman" w:cs="Times New Roman"/>
          <w:sz w:val="24"/>
          <w:szCs w:val="24"/>
        </w:rPr>
        <w:t>syringe</w:t>
      </w:r>
      <w:r w:rsidR="00156467" w:rsidRPr="47FB6672">
        <w:rPr>
          <w:rFonts w:ascii="Times New Roman" w:hAnsi="Times New Roman" w:cs="Times New Roman"/>
          <w:sz w:val="24"/>
          <w:szCs w:val="24"/>
        </w:rPr>
        <w:t xml:space="preserve"> a</w:t>
      </w:r>
      <w:r w:rsidR="00C441CC" w:rsidRPr="47FB6672">
        <w:rPr>
          <w:rFonts w:ascii="Times New Roman" w:hAnsi="Times New Roman" w:cs="Times New Roman"/>
          <w:sz w:val="24"/>
          <w:szCs w:val="24"/>
        </w:rPr>
        <w:t>t</w:t>
      </w:r>
      <w:r w:rsidR="00156467" w:rsidRPr="47FB6672">
        <w:rPr>
          <w:rFonts w:ascii="Times New Roman" w:hAnsi="Times New Roman" w:cs="Times New Roman"/>
          <w:sz w:val="24"/>
          <w:szCs w:val="24"/>
        </w:rPr>
        <w:t xml:space="preserve"> 10</w:t>
      </w:r>
      <w:r w:rsidR="00823EE0" w:rsidRPr="47FB6672">
        <w:rPr>
          <w:rFonts w:ascii="Times New Roman" w:hAnsi="Times New Roman" w:cs="Times New Roman"/>
          <w:sz w:val="24"/>
          <w:szCs w:val="24"/>
        </w:rPr>
        <w:t>-20</w:t>
      </w:r>
      <w:r w:rsidR="00156467" w:rsidRPr="47FB6672">
        <w:rPr>
          <w:rFonts w:ascii="Times New Roman" w:hAnsi="Times New Roman" w:cs="Times New Roman"/>
          <w:sz w:val="24"/>
          <w:szCs w:val="24"/>
        </w:rPr>
        <w:t xml:space="preserve"> times </w:t>
      </w:r>
      <w:r w:rsidR="005D6208" w:rsidRPr="47FB6672">
        <w:rPr>
          <w:rFonts w:ascii="Times New Roman" w:hAnsi="Times New Roman" w:cs="Times New Roman"/>
          <w:sz w:val="24"/>
          <w:szCs w:val="24"/>
        </w:rPr>
        <w:t xml:space="preserve">the </w:t>
      </w:r>
      <w:r w:rsidR="00823EE0" w:rsidRPr="47FB6672">
        <w:rPr>
          <w:rFonts w:ascii="Times New Roman" w:hAnsi="Times New Roman" w:cs="Times New Roman"/>
          <w:sz w:val="24"/>
          <w:szCs w:val="24"/>
        </w:rPr>
        <w:t xml:space="preserve">molar </w:t>
      </w:r>
      <w:r w:rsidRPr="47FB6672">
        <w:rPr>
          <w:rFonts w:ascii="Times New Roman" w:hAnsi="Times New Roman" w:cs="Times New Roman"/>
          <w:sz w:val="24"/>
          <w:szCs w:val="24"/>
        </w:rPr>
        <w:t>concentration</w:t>
      </w:r>
      <w:r w:rsidR="00823EE0" w:rsidRPr="47FB6672">
        <w:rPr>
          <w:rFonts w:ascii="Times New Roman" w:hAnsi="Times New Roman" w:cs="Times New Roman"/>
          <w:sz w:val="24"/>
          <w:szCs w:val="24"/>
        </w:rPr>
        <w:t xml:space="preserve"> of </w:t>
      </w:r>
      <w:r w:rsidR="00DF1EB0" w:rsidRPr="47FB6672">
        <w:rPr>
          <w:rFonts w:ascii="Times New Roman" w:hAnsi="Times New Roman" w:cs="Times New Roman"/>
          <w:sz w:val="24"/>
          <w:szCs w:val="24"/>
        </w:rPr>
        <w:t xml:space="preserve">the </w:t>
      </w:r>
      <w:r w:rsidR="00823EE0" w:rsidRPr="47FB6672">
        <w:rPr>
          <w:rFonts w:ascii="Times New Roman" w:hAnsi="Times New Roman" w:cs="Times New Roman"/>
          <w:sz w:val="24"/>
          <w:szCs w:val="24"/>
        </w:rPr>
        <w:t>sample cell</w:t>
      </w:r>
      <w:r w:rsidR="00156467" w:rsidRPr="47FB6672">
        <w:rPr>
          <w:rFonts w:ascii="Times New Roman" w:hAnsi="Times New Roman" w:cs="Times New Roman"/>
          <w:sz w:val="24"/>
          <w:szCs w:val="24"/>
        </w:rPr>
        <w:t>.</w:t>
      </w:r>
      <w:r w:rsidR="008A3E63" w:rsidRPr="47FB6672">
        <w:rPr>
          <w:rFonts w:ascii="Times New Roman" w:hAnsi="Times New Roman" w:cs="Times New Roman"/>
          <w:sz w:val="24"/>
          <w:szCs w:val="24"/>
        </w:rPr>
        <w:t xml:space="preserve"> </w:t>
      </w:r>
    </w:p>
    <w:p w14:paraId="79025EF8" w14:textId="34430119" w:rsidR="007635DB" w:rsidRPr="0099366F" w:rsidRDefault="00593265" w:rsidP="0099366F">
      <w:pPr>
        <w:pStyle w:val="ListParagraph"/>
        <w:numPr>
          <w:ilvl w:val="0"/>
          <w:numId w:val="11"/>
        </w:numPr>
        <w:rPr>
          <w:rFonts w:ascii="Times New Roman" w:hAnsi="Times New Roman" w:cs="Times New Roman"/>
          <w:b/>
          <w:i/>
          <w:sz w:val="24"/>
          <w:szCs w:val="24"/>
        </w:rPr>
      </w:pPr>
      <w:r w:rsidRPr="0099366F">
        <w:rPr>
          <w:rFonts w:ascii="Times New Roman" w:hAnsi="Times New Roman" w:cs="Times New Roman"/>
          <w:b/>
          <w:i/>
          <w:sz w:val="24"/>
          <w:szCs w:val="24"/>
        </w:rPr>
        <w:t>Instrument setup</w:t>
      </w:r>
    </w:p>
    <w:p w14:paraId="53E338F1" w14:textId="1C977C00" w:rsidR="00135356" w:rsidRPr="009D791A" w:rsidRDefault="004B50CF">
      <w:pPr>
        <w:rPr>
          <w:rFonts w:ascii="Times New Roman" w:hAnsi="Times New Roman" w:cs="Times New Roman"/>
          <w:sz w:val="24"/>
          <w:szCs w:val="24"/>
        </w:rPr>
      </w:pPr>
      <w:r w:rsidRPr="47FB6672">
        <w:rPr>
          <w:rFonts w:ascii="Times New Roman" w:hAnsi="Times New Roman" w:cs="Times New Roman"/>
          <w:sz w:val="24"/>
          <w:szCs w:val="24"/>
        </w:rPr>
        <w:t>Experimental parameter</w:t>
      </w:r>
      <w:r w:rsidR="005D6208" w:rsidRPr="47FB6672">
        <w:rPr>
          <w:rFonts w:ascii="Times New Roman" w:hAnsi="Times New Roman" w:cs="Times New Roman"/>
          <w:sz w:val="24"/>
          <w:szCs w:val="24"/>
        </w:rPr>
        <w:t>s</w:t>
      </w:r>
      <w:r w:rsidRPr="47FB6672">
        <w:rPr>
          <w:rFonts w:ascii="Times New Roman" w:hAnsi="Times New Roman" w:cs="Times New Roman"/>
          <w:sz w:val="24"/>
          <w:szCs w:val="24"/>
        </w:rPr>
        <w:t xml:space="preserve"> can be customized for each individual experiment specified in </w:t>
      </w:r>
      <w:r w:rsidR="005D6208" w:rsidRPr="47FB6672">
        <w:rPr>
          <w:rFonts w:ascii="Times New Roman" w:hAnsi="Times New Roman" w:cs="Times New Roman"/>
          <w:sz w:val="24"/>
          <w:szCs w:val="24"/>
        </w:rPr>
        <w:t xml:space="preserve">the </w:t>
      </w:r>
      <w:r w:rsidRPr="47FB6672">
        <w:rPr>
          <w:rFonts w:ascii="Times New Roman" w:hAnsi="Times New Roman" w:cs="Times New Roman"/>
          <w:sz w:val="24"/>
          <w:szCs w:val="24"/>
        </w:rPr>
        <w:t xml:space="preserve">ITC methods </w:t>
      </w:r>
      <w:r w:rsidR="2607C369" w:rsidRPr="47FB6672">
        <w:rPr>
          <w:rFonts w:ascii="Times New Roman" w:hAnsi="Times New Roman" w:cs="Times New Roman"/>
          <w:sz w:val="24"/>
          <w:szCs w:val="24"/>
        </w:rPr>
        <w:t>including</w:t>
      </w:r>
      <w:r w:rsidRPr="47FB6672">
        <w:rPr>
          <w:rFonts w:ascii="Times New Roman" w:hAnsi="Times New Roman" w:cs="Times New Roman"/>
          <w:sz w:val="24"/>
          <w:szCs w:val="24"/>
        </w:rPr>
        <w:t xml:space="preserve"> total number of injection</w:t>
      </w:r>
      <w:r w:rsidR="005D6208" w:rsidRPr="47FB6672">
        <w:rPr>
          <w:rFonts w:ascii="Times New Roman" w:hAnsi="Times New Roman" w:cs="Times New Roman"/>
          <w:sz w:val="24"/>
          <w:szCs w:val="24"/>
        </w:rPr>
        <w:t>s</w:t>
      </w:r>
      <w:r w:rsidRPr="47FB6672">
        <w:rPr>
          <w:rFonts w:ascii="Times New Roman" w:hAnsi="Times New Roman" w:cs="Times New Roman"/>
          <w:sz w:val="24"/>
          <w:szCs w:val="24"/>
        </w:rPr>
        <w:t>, cell temperature, reference power, injection volume, spacing</w:t>
      </w:r>
      <w:r w:rsidR="00E50898" w:rsidRPr="47FB6672">
        <w:rPr>
          <w:rFonts w:ascii="Times New Roman" w:hAnsi="Times New Roman" w:cs="Times New Roman"/>
          <w:sz w:val="24"/>
          <w:szCs w:val="24"/>
        </w:rPr>
        <w:t>,</w:t>
      </w:r>
      <w:r w:rsidRPr="47FB6672">
        <w:rPr>
          <w:rFonts w:ascii="Times New Roman" w:hAnsi="Times New Roman" w:cs="Times New Roman"/>
          <w:sz w:val="24"/>
          <w:szCs w:val="24"/>
        </w:rPr>
        <w:t xml:space="preserve"> stir speed</w:t>
      </w:r>
      <w:r w:rsidR="4B1A551D" w:rsidRPr="47FB6672">
        <w:rPr>
          <w:rFonts w:ascii="Times New Roman" w:hAnsi="Times New Roman" w:cs="Times New Roman"/>
          <w:sz w:val="24"/>
          <w:szCs w:val="24"/>
        </w:rPr>
        <w:t>, a</w:t>
      </w:r>
      <w:r w:rsidRPr="47FB6672">
        <w:rPr>
          <w:rFonts w:ascii="Times New Roman" w:hAnsi="Times New Roman" w:cs="Times New Roman"/>
          <w:sz w:val="24"/>
          <w:szCs w:val="24"/>
        </w:rPr>
        <w:t xml:space="preserve">utomation methods define </w:t>
      </w:r>
      <w:r w:rsidR="42283CF6" w:rsidRPr="47FB6672">
        <w:rPr>
          <w:rFonts w:ascii="Times New Roman" w:hAnsi="Times New Roman" w:cs="Times New Roman"/>
          <w:sz w:val="24"/>
          <w:szCs w:val="24"/>
        </w:rPr>
        <w:t>automation</w:t>
      </w:r>
      <w:r w:rsidR="00C4307E" w:rsidRPr="47FB6672">
        <w:rPr>
          <w:rFonts w:ascii="Times New Roman" w:hAnsi="Times New Roman" w:cs="Times New Roman"/>
          <w:sz w:val="24"/>
          <w:szCs w:val="24"/>
        </w:rPr>
        <w:t xml:space="preserve"> procedures for</w:t>
      </w:r>
      <w:r w:rsidR="005D6208" w:rsidRPr="47FB6672">
        <w:rPr>
          <w:rFonts w:ascii="Times New Roman" w:hAnsi="Times New Roman" w:cs="Times New Roman"/>
          <w:sz w:val="24"/>
          <w:szCs w:val="24"/>
        </w:rPr>
        <w:t xml:space="preserve"> </w:t>
      </w:r>
      <w:r w:rsidR="4A6D145E" w:rsidRPr="47FB6672">
        <w:rPr>
          <w:rFonts w:ascii="Times New Roman" w:hAnsi="Times New Roman" w:cs="Times New Roman"/>
          <w:sz w:val="24"/>
          <w:szCs w:val="24"/>
        </w:rPr>
        <w:t>workflow</w:t>
      </w:r>
      <w:r w:rsidR="00C4307E" w:rsidRPr="47FB6672">
        <w:rPr>
          <w:rFonts w:ascii="Times New Roman" w:hAnsi="Times New Roman" w:cs="Times New Roman"/>
          <w:sz w:val="24"/>
          <w:szCs w:val="24"/>
        </w:rPr>
        <w:t xml:space="preserve"> and cleaning.</w:t>
      </w:r>
      <w:r w:rsidR="00156467" w:rsidRPr="47FB6672">
        <w:rPr>
          <w:rFonts w:ascii="Times New Roman" w:hAnsi="Times New Roman" w:cs="Times New Roman"/>
          <w:sz w:val="24"/>
          <w:szCs w:val="24"/>
        </w:rPr>
        <w:t xml:space="preserve"> </w:t>
      </w:r>
    </w:p>
    <w:p w14:paraId="4F0C49FF" w14:textId="77777777" w:rsidR="007635DB" w:rsidRPr="009D791A" w:rsidRDefault="007635DB" w:rsidP="0099366F">
      <w:pPr>
        <w:pStyle w:val="ListParagraph"/>
        <w:numPr>
          <w:ilvl w:val="0"/>
          <w:numId w:val="11"/>
        </w:numPr>
        <w:rPr>
          <w:rFonts w:ascii="Times New Roman" w:hAnsi="Times New Roman" w:cs="Times New Roman"/>
          <w:b/>
          <w:i/>
          <w:sz w:val="24"/>
          <w:szCs w:val="24"/>
        </w:rPr>
      </w:pPr>
      <w:r w:rsidRPr="009D791A">
        <w:rPr>
          <w:rFonts w:ascii="Times New Roman" w:hAnsi="Times New Roman" w:cs="Times New Roman"/>
          <w:b/>
          <w:i/>
          <w:sz w:val="24"/>
          <w:szCs w:val="24"/>
        </w:rPr>
        <w:t>Data analysis</w:t>
      </w:r>
    </w:p>
    <w:p w14:paraId="45211705" w14:textId="1E3432FA" w:rsidR="002A5A8A" w:rsidRPr="009D791A" w:rsidRDefault="00593265" w:rsidP="00C667DB">
      <w:pPr>
        <w:rPr>
          <w:rFonts w:ascii="Times New Roman" w:hAnsi="Times New Roman" w:cs="Times New Roman"/>
          <w:color w:val="0E0E0E"/>
          <w:sz w:val="24"/>
          <w:szCs w:val="24"/>
        </w:rPr>
      </w:pPr>
      <w:r w:rsidRPr="47FB6672">
        <w:rPr>
          <w:rFonts w:ascii="Times New Roman" w:hAnsi="Times New Roman" w:cs="Times New Roman"/>
          <w:sz w:val="24"/>
          <w:szCs w:val="24"/>
        </w:rPr>
        <w:t xml:space="preserve">The raw data obtained </w:t>
      </w:r>
      <w:r w:rsidR="005D6208" w:rsidRPr="47FB6672">
        <w:rPr>
          <w:rFonts w:ascii="Times New Roman" w:hAnsi="Times New Roman" w:cs="Times New Roman"/>
          <w:sz w:val="24"/>
          <w:szCs w:val="24"/>
        </w:rPr>
        <w:t>is</w:t>
      </w:r>
      <w:r w:rsidRPr="47FB6672">
        <w:rPr>
          <w:rFonts w:ascii="Times New Roman" w:hAnsi="Times New Roman" w:cs="Times New Roman"/>
          <w:sz w:val="24"/>
          <w:szCs w:val="24"/>
        </w:rPr>
        <w:t xml:space="preserve"> heat released or absorbed as a function of injection volume.  Data analysis is performed with </w:t>
      </w:r>
      <w:r w:rsidR="00B7766E" w:rsidRPr="47FB6672">
        <w:rPr>
          <w:rFonts w:ascii="Times New Roman" w:hAnsi="Times New Roman" w:cs="Times New Roman"/>
          <w:sz w:val="24"/>
          <w:szCs w:val="24"/>
        </w:rPr>
        <w:t xml:space="preserve">the </w:t>
      </w:r>
      <w:r w:rsidRPr="47FB6672">
        <w:rPr>
          <w:rFonts w:ascii="Times New Roman" w:hAnsi="Times New Roman" w:cs="Times New Roman"/>
          <w:sz w:val="24"/>
          <w:szCs w:val="24"/>
        </w:rPr>
        <w:t>Origin</w:t>
      </w:r>
      <w:r w:rsidR="009D791A" w:rsidRPr="47FB6672">
        <w:rPr>
          <w:rFonts w:ascii="Times New Roman" w:hAnsi="Times New Roman" w:cs="Times New Roman"/>
          <w:sz w:val="24"/>
          <w:szCs w:val="24"/>
        </w:rPr>
        <w:t xml:space="preserve"> 7.0</w:t>
      </w:r>
      <w:r w:rsidRPr="47FB6672">
        <w:rPr>
          <w:rFonts w:ascii="Times New Roman" w:hAnsi="Times New Roman" w:cs="Times New Roman"/>
          <w:sz w:val="24"/>
          <w:szCs w:val="24"/>
        </w:rPr>
        <w:t xml:space="preserve"> software using several options of fitting models to determine </w:t>
      </w:r>
      <w:r w:rsidR="005D6208" w:rsidRPr="47FB6672">
        <w:rPr>
          <w:rFonts w:ascii="Times New Roman" w:hAnsi="Times New Roman" w:cs="Times New Roman"/>
          <w:sz w:val="24"/>
          <w:szCs w:val="24"/>
        </w:rPr>
        <w:t xml:space="preserve">the </w:t>
      </w:r>
      <w:r w:rsidR="009A4B1E" w:rsidRPr="47FB6672">
        <w:rPr>
          <w:rFonts w:ascii="Times New Roman" w:hAnsi="Times New Roman" w:cs="Times New Roman"/>
          <w:color w:val="0E0E0E"/>
          <w:sz w:val="24"/>
          <w:szCs w:val="24"/>
        </w:rPr>
        <w:t xml:space="preserve">binding constants (KD), reaction stoichiometry (n), enthalpy (ΔH) and entropy (ΔS). This provides a complete thermodynamic profile of </w:t>
      </w:r>
      <w:r w:rsidR="0FDF1E43" w:rsidRPr="47FB6672">
        <w:rPr>
          <w:rFonts w:ascii="Times New Roman" w:hAnsi="Times New Roman" w:cs="Times New Roman"/>
          <w:color w:val="0E0E0E"/>
          <w:sz w:val="24"/>
          <w:szCs w:val="24"/>
        </w:rPr>
        <w:t>molecular</w:t>
      </w:r>
      <w:r w:rsidR="009A4B1E" w:rsidRPr="47FB6672">
        <w:rPr>
          <w:rFonts w:ascii="Times New Roman" w:hAnsi="Times New Roman" w:cs="Times New Roman"/>
          <w:color w:val="0E0E0E"/>
          <w:sz w:val="24"/>
          <w:szCs w:val="24"/>
        </w:rPr>
        <w:t xml:space="preserve"> interaction. </w:t>
      </w:r>
    </w:p>
    <w:sectPr w:rsidR="002A5A8A" w:rsidRPr="009D791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C8DCD" w14:textId="77777777" w:rsidR="00EA580A" w:rsidRDefault="00EA580A" w:rsidP="00085B44">
      <w:pPr>
        <w:spacing w:after="0" w:line="240" w:lineRule="auto"/>
      </w:pPr>
      <w:r>
        <w:separator/>
      </w:r>
    </w:p>
  </w:endnote>
  <w:endnote w:type="continuationSeparator" w:id="0">
    <w:p w14:paraId="3371DFE7" w14:textId="77777777" w:rsidR="00EA580A" w:rsidRDefault="00EA580A" w:rsidP="00085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868EF" w14:textId="77777777" w:rsidR="00EA580A" w:rsidRDefault="00EA580A" w:rsidP="00085B44">
      <w:pPr>
        <w:spacing w:after="0" w:line="240" w:lineRule="auto"/>
      </w:pPr>
      <w:r>
        <w:separator/>
      </w:r>
    </w:p>
  </w:footnote>
  <w:footnote w:type="continuationSeparator" w:id="0">
    <w:p w14:paraId="5F49C81C" w14:textId="77777777" w:rsidR="00EA580A" w:rsidRDefault="00EA580A" w:rsidP="00085B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3D877" w14:textId="7905C117" w:rsidR="00085B44" w:rsidRPr="00085B44" w:rsidRDefault="47FB6672" w:rsidP="00085B44">
    <w:pPr>
      <w:pStyle w:val="Header"/>
    </w:pPr>
    <w:r>
      <w:rPr>
        <w:noProof/>
      </w:rPr>
      <w:drawing>
        <wp:inline distT="0" distB="0" distL="0" distR="0" wp14:anchorId="6CCD9626" wp14:editId="75E8B92A">
          <wp:extent cx="5943600" cy="10528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3600" cy="10528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2691"/>
    <w:multiLevelType w:val="hybridMultilevel"/>
    <w:tmpl w:val="22D4797C"/>
    <w:lvl w:ilvl="0" w:tplc="20023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43636"/>
    <w:multiLevelType w:val="hybridMultilevel"/>
    <w:tmpl w:val="904A0A3C"/>
    <w:lvl w:ilvl="0" w:tplc="0D04D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933DF"/>
    <w:multiLevelType w:val="hybridMultilevel"/>
    <w:tmpl w:val="52447570"/>
    <w:lvl w:ilvl="0" w:tplc="B2DADF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166CE"/>
    <w:multiLevelType w:val="hybridMultilevel"/>
    <w:tmpl w:val="59081374"/>
    <w:lvl w:ilvl="0" w:tplc="5628AB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F41BFF"/>
    <w:multiLevelType w:val="hybridMultilevel"/>
    <w:tmpl w:val="E5C2E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7D6F9E"/>
    <w:multiLevelType w:val="hybridMultilevel"/>
    <w:tmpl w:val="EB20EE6A"/>
    <w:lvl w:ilvl="0" w:tplc="08202D72">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D1C"/>
    <w:multiLevelType w:val="hybridMultilevel"/>
    <w:tmpl w:val="557C04B2"/>
    <w:lvl w:ilvl="0" w:tplc="00840B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8E106E"/>
    <w:multiLevelType w:val="hybridMultilevel"/>
    <w:tmpl w:val="05060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A97BD0"/>
    <w:multiLevelType w:val="hybridMultilevel"/>
    <w:tmpl w:val="2DDA8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55261E"/>
    <w:multiLevelType w:val="hybridMultilevel"/>
    <w:tmpl w:val="1FF421BE"/>
    <w:lvl w:ilvl="0" w:tplc="D63A2DF6">
      <w:start w:val="2"/>
      <w:numFmt w:val="decimal"/>
      <w:lvlText w:val="%1."/>
      <w:lvlJc w:val="left"/>
      <w:pPr>
        <w:tabs>
          <w:tab w:val="num" w:pos="720"/>
        </w:tabs>
        <w:ind w:left="720" w:hanging="360"/>
      </w:pPr>
    </w:lvl>
    <w:lvl w:ilvl="1" w:tplc="9E188E94" w:tentative="1">
      <w:start w:val="1"/>
      <w:numFmt w:val="decimal"/>
      <w:lvlText w:val="%2."/>
      <w:lvlJc w:val="left"/>
      <w:pPr>
        <w:tabs>
          <w:tab w:val="num" w:pos="1440"/>
        </w:tabs>
        <w:ind w:left="1440" w:hanging="360"/>
      </w:pPr>
    </w:lvl>
    <w:lvl w:ilvl="2" w:tplc="4C1058CC" w:tentative="1">
      <w:start w:val="1"/>
      <w:numFmt w:val="decimal"/>
      <w:lvlText w:val="%3."/>
      <w:lvlJc w:val="left"/>
      <w:pPr>
        <w:tabs>
          <w:tab w:val="num" w:pos="2160"/>
        </w:tabs>
        <w:ind w:left="2160" w:hanging="360"/>
      </w:pPr>
    </w:lvl>
    <w:lvl w:ilvl="3" w:tplc="E0EA1D16" w:tentative="1">
      <w:start w:val="1"/>
      <w:numFmt w:val="decimal"/>
      <w:lvlText w:val="%4."/>
      <w:lvlJc w:val="left"/>
      <w:pPr>
        <w:tabs>
          <w:tab w:val="num" w:pos="2880"/>
        </w:tabs>
        <w:ind w:left="2880" w:hanging="360"/>
      </w:pPr>
    </w:lvl>
    <w:lvl w:ilvl="4" w:tplc="2D0A45EE" w:tentative="1">
      <w:start w:val="1"/>
      <w:numFmt w:val="decimal"/>
      <w:lvlText w:val="%5."/>
      <w:lvlJc w:val="left"/>
      <w:pPr>
        <w:tabs>
          <w:tab w:val="num" w:pos="3600"/>
        </w:tabs>
        <w:ind w:left="3600" w:hanging="360"/>
      </w:pPr>
    </w:lvl>
    <w:lvl w:ilvl="5" w:tplc="384297B6" w:tentative="1">
      <w:start w:val="1"/>
      <w:numFmt w:val="decimal"/>
      <w:lvlText w:val="%6."/>
      <w:lvlJc w:val="left"/>
      <w:pPr>
        <w:tabs>
          <w:tab w:val="num" w:pos="4320"/>
        </w:tabs>
        <w:ind w:left="4320" w:hanging="360"/>
      </w:pPr>
    </w:lvl>
    <w:lvl w:ilvl="6" w:tplc="A2C02F8C" w:tentative="1">
      <w:start w:val="1"/>
      <w:numFmt w:val="decimal"/>
      <w:lvlText w:val="%7."/>
      <w:lvlJc w:val="left"/>
      <w:pPr>
        <w:tabs>
          <w:tab w:val="num" w:pos="5040"/>
        </w:tabs>
        <w:ind w:left="5040" w:hanging="360"/>
      </w:pPr>
    </w:lvl>
    <w:lvl w:ilvl="7" w:tplc="9DE4E1CC" w:tentative="1">
      <w:start w:val="1"/>
      <w:numFmt w:val="decimal"/>
      <w:lvlText w:val="%8."/>
      <w:lvlJc w:val="left"/>
      <w:pPr>
        <w:tabs>
          <w:tab w:val="num" w:pos="5760"/>
        </w:tabs>
        <w:ind w:left="5760" w:hanging="360"/>
      </w:pPr>
    </w:lvl>
    <w:lvl w:ilvl="8" w:tplc="E3E4443C" w:tentative="1">
      <w:start w:val="1"/>
      <w:numFmt w:val="decimal"/>
      <w:lvlText w:val="%9."/>
      <w:lvlJc w:val="left"/>
      <w:pPr>
        <w:tabs>
          <w:tab w:val="num" w:pos="6480"/>
        </w:tabs>
        <w:ind w:left="6480" w:hanging="360"/>
      </w:pPr>
    </w:lvl>
  </w:abstractNum>
  <w:abstractNum w:abstractNumId="10" w15:restartNumberingAfterBreak="0">
    <w:nsid w:val="78A52319"/>
    <w:multiLevelType w:val="hybridMultilevel"/>
    <w:tmpl w:val="3EE06C6C"/>
    <w:lvl w:ilvl="0" w:tplc="92764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3"/>
  </w:num>
  <w:num w:numId="5">
    <w:abstractNumId w:val="0"/>
  </w:num>
  <w:num w:numId="6">
    <w:abstractNumId w:val="6"/>
  </w:num>
  <w:num w:numId="7">
    <w:abstractNumId w:val="10"/>
  </w:num>
  <w:num w:numId="8">
    <w:abstractNumId w:val="1"/>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8A6"/>
    <w:rsid w:val="00005B4F"/>
    <w:rsid w:val="00015CA1"/>
    <w:rsid w:val="00045501"/>
    <w:rsid w:val="00085B44"/>
    <w:rsid w:val="000915DD"/>
    <w:rsid w:val="000C6111"/>
    <w:rsid w:val="00102674"/>
    <w:rsid w:val="001261D6"/>
    <w:rsid w:val="00135356"/>
    <w:rsid w:val="00137105"/>
    <w:rsid w:val="00156467"/>
    <w:rsid w:val="00184091"/>
    <w:rsid w:val="00184EFE"/>
    <w:rsid w:val="001B3AB9"/>
    <w:rsid w:val="001C4B9D"/>
    <w:rsid w:val="001E0E56"/>
    <w:rsid w:val="001F0852"/>
    <w:rsid w:val="0024022B"/>
    <w:rsid w:val="0027496C"/>
    <w:rsid w:val="0028294E"/>
    <w:rsid w:val="002A5A8A"/>
    <w:rsid w:val="002D11B9"/>
    <w:rsid w:val="002D36F7"/>
    <w:rsid w:val="002E14C8"/>
    <w:rsid w:val="002E33AD"/>
    <w:rsid w:val="0034488A"/>
    <w:rsid w:val="00346596"/>
    <w:rsid w:val="00373394"/>
    <w:rsid w:val="00397553"/>
    <w:rsid w:val="003A294C"/>
    <w:rsid w:val="003A50AE"/>
    <w:rsid w:val="003B7BD1"/>
    <w:rsid w:val="003C3B92"/>
    <w:rsid w:val="003C788F"/>
    <w:rsid w:val="003D499A"/>
    <w:rsid w:val="003E0E87"/>
    <w:rsid w:val="003F0A3F"/>
    <w:rsid w:val="003F5D7E"/>
    <w:rsid w:val="00426B25"/>
    <w:rsid w:val="004348A6"/>
    <w:rsid w:val="00486C8B"/>
    <w:rsid w:val="004A19E5"/>
    <w:rsid w:val="004A2B93"/>
    <w:rsid w:val="004A5664"/>
    <w:rsid w:val="004B195D"/>
    <w:rsid w:val="004B1B22"/>
    <w:rsid w:val="004B50CF"/>
    <w:rsid w:val="004E26DB"/>
    <w:rsid w:val="004F15D9"/>
    <w:rsid w:val="00505CCD"/>
    <w:rsid w:val="005925E2"/>
    <w:rsid w:val="00593265"/>
    <w:rsid w:val="005953E7"/>
    <w:rsid w:val="005A383F"/>
    <w:rsid w:val="005D6044"/>
    <w:rsid w:val="005D61AC"/>
    <w:rsid w:val="005D6208"/>
    <w:rsid w:val="005D6887"/>
    <w:rsid w:val="005DB547"/>
    <w:rsid w:val="00612F44"/>
    <w:rsid w:val="00651625"/>
    <w:rsid w:val="006749D1"/>
    <w:rsid w:val="00685903"/>
    <w:rsid w:val="006A2B34"/>
    <w:rsid w:val="006B3118"/>
    <w:rsid w:val="006C006E"/>
    <w:rsid w:val="006C6103"/>
    <w:rsid w:val="007358A2"/>
    <w:rsid w:val="00746737"/>
    <w:rsid w:val="00753915"/>
    <w:rsid w:val="007635DB"/>
    <w:rsid w:val="00775D7C"/>
    <w:rsid w:val="007D23AB"/>
    <w:rsid w:val="007D6AF4"/>
    <w:rsid w:val="007E0561"/>
    <w:rsid w:val="007E7A09"/>
    <w:rsid w:val="007F7029"/>
    <w:rsid w:val="00823EE0"/>
    <w:rsid w:val="00875E39"/>
    <w:rsid w:val="0088065C"/>
    <w:rsid w:val="008832D3"/>
    <w:rsid w:val="008976FD"/>
    <w:rsid w:val="008A3E63"/>
    <w:rsid w:val="008B1EF4"/>
    <w:rsid w:val="008F4AEC"/>
    <w:rsid w:val="009067F4"/>
    <w:rsid w:val="0097480B"/>
    <w:rsid w:val="00984858"/>
    <w:rsid w:val="009927F6"/>
    <w:rsid w:val="0099366F"/>
    <w:rsid w:val="009A4B1E"/>
    <w:rsid w:val="009B1D4D"/>
    <w:rsid w:val="009D791A"/>
    <w:rsid w:val="009F3BCE"/>
    <w:rsid w:val="00A21DFE"/>
    <w:rsid w:val="00A2396F"/>
    <w:rsid w:val="00A82F09"/>
    <w:rsid w:val="00A86D57"/>
    <w:rsid w:val="00A91EAF"/>
    <w:rsid w:val="00AB1EB0"/>
    <w:rsid w:val="00AC3794"/>
    <w:rsid w:val="00AD6772"/>
    <w:rsid w:val="00AE7B8B"/>
    <w:rsid w:val="00AF37C2"/>
    <w:rsid w:val="00AF3D27"/>
    <w:rsid w:val="00AF4A62"/>
    <w:rsid w:val="00B10F9A"/>
    <w:rsid w:val="00B30A45"/>
    <w:rsid w:val="00B50212"/>
    <w:rsid w:val="00B54639"/>
    <w:rsid w:val="00B7766E"/>
    <w:rsid w:val="00BA6966"/>
    <w:rsid w:val="00BC332B"/>
    <w:rsid w:val="00BC3444"/>
    <w:rsid w:val="00BD2C8F"/>
    <w:rsid w:val="00C15C7D"/>
    <w:rsid w:val="00C17117"/>
    <w:rsid w:val="00C4307E"/>
    <w:rsid w:val="00C441CC"/>
    <w:rsid w:val="00C667DB"/>
    <w:rsid w:val="00C81D48"/>
    <w:rsid w:val="00C95366"/>
    <w:rsid w:val="00CA4E1B"/>
    <w:rsid w:val="00CB4553"/>
    <w:rsid w:val="00CC095B"/>
    <w:rsid w:val="00CE24D6"/>
    <w:rsid w:val="00D13B1D"/>
    <w:rsid w:val="00D21174"/>
    <w:rsid w:val="00D56AE6"/>
    <w:rsid w:val="00D5757A"/>
    <w:rsid w:val="00D575B4"/>
    <w:rsid w:val="00D8339C"/>
    <w:rsid w:val="00D94CD8"/>
    <w:rsid w:val="00D94F52"/>
    <w:rsid w:val="00DF1EB0"/>
    <w:rsid w:val="00E05BD1"/>
    <w:rsid w:val="00E22085"/>
    <w:rsid w:val="00E34493"/>
    <w:rsid w:val="00E50898"/>
    <w:rsid w:val="00E60A70"/>
    <w:rsid w:val="00E80527"/>
    <w:rsid w:val="00EA580A"/>
    <w:rsid w:val="00EB0D60"/>
    <w:rsid w:val="00EB2314"/>
    <w:rsid w:val="00ED28B2"/>
    <w:rsid w:val="00EE1D6A"/>
    <w:rsid w:val="00F2209C"/>
    <w:rsid w:val="00F3215B"/>
    <w:rsid w:val="00F43291"/>
    <w:rsid w:val="00F630B6"/>
    <w:rsid w:val="00F65EBE"/>
    <w:rsid w:val="00FA009C"/>
    <w:rsid w:val="03832B3B"/>
    <w:rsid w:val="043BD08E"/>
    <w:rsid w:val="08236C44"/>
    <w:rsid w:val="0A6F3799"/>
    <w:rsid w:val="0C0B07FA"/>
    <w:rsid w:val="0FDF1E43"/>
    <w:rsid w:val="17E9BA59"/>
    <w:rsid w:val="188FFF38"/>
    <w:rsid w:val="1B163325"/>
    <w:rsid w:val="23442A67"/>
    <w:rsid w:val="2447E692"/>
    <w:rsid w:val="253EFFA5"/>
    <w:rsid w:val="2607C369"/>
    <w:rsid w:val="276AC11F"/>
    <w:rsid w:val="2A6CC7B6"/>
    <w:rsid w:val="2F2272D8"/>
    <w:rsid w:val="330C91F3"/>
    <w:rsid w:val="3BB6DD2F"/>
    <w:rsid w:val="42283CF6"/>
    <w:rsid w:val="44D56B6D"/>
    <w:rsid w:val="47FB6672"/>
    <w:rsid w:val="4A6D145E"/>
    <w:rsid w:val="4B1A551D"/>
    <w:rsid w:val="4B255EAC"/>
    <w:rsid w:val="4C51DEFA"/>
    <w:rsid w:val="4D896C46"/>
    <w:rsid w:val="5261FF3A"/>
    <w:rsid w:val="5857CFFA"/>
    <w:rsid w:val="585928C7"/>
    <w:rsid w:val="5D5D9CAD"/>
    <w:rsid w:val="5EBCE0F3"/>
    <w:rsid w:val="65161117"/>
    <w:rsid w:val="651CED39"/>
    <w:rsid w:val="66D8790E"/>
    <w:rsid w:val="66D8C21A"/>
    <w:rsid w:val="6AF1731F"/>
    <w:rsid w:val="6BCF8265"/>
    <w:rsid w:val="6FAF8C48"/>
    <w:rsid w:val="7194BD4A"/>
    <w:rsid w:val="764C7902"/>
    <w:rsid w:val="76E082AB"/>
    <w:rsid w:val="7A4BE3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7734"/>
  <w15:chartTrackingRefBased/>
  <w15:docId w15:val="{1D22FF76-C222-4CD0-8F0E-FF6FB64B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8A2"/>
    <w:pPr>
      <w:ind w:left="720"/>
      <w:contextualSpacing/>
    </w:pPr>
  </w:style>
  <w:style w:type="table" w:styleId="TableGrid">
    <w:name w:val="Table Grid"/>
    <w:basedOn w:val="TableNormal"/>
    <w:uiPriority w:val="39"/>
    <w:rsid w:val="002E1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D28B2"/>
    <w:rPr>
      <w:color w:val="0563C1" w:themeColor="hyperlink"/>
      <w:u w:val="single"/>
    </w:rPr>
  </w:style>
  <w:style w:type="character" w:styleId="CommentReference">
    <w:name w:val="annotation reference"/>
    <w:basedOn w:val="DefaultParagraphFont"/>
    <w:uiPriority w:val="99"/>
    <w:semiHidden/>
    <w:unhideWhenUsed/>
    <w:rsid w:val="00AB1EB0"/>
    <w:rPr>
      <w:sz w:val="16"/>
      <w:szCs w:val="16"/>
    </w:rPr>
  </w:style>
  <w:style w:type="paragraph" w:styleId="CommentText">
    <w:name w:val="annotation text"/>
    <w:basedOn w:val="Normal"/>
    <w:link w:val="CommentTextChar"/>
    <w:uiPriority w:val="99"/>
    <w:semiHidden/>
    <w:unhideWhenUsed/>
    <w:rsid w:val="00AB1EB0"/>
    <w:pPr>
      <w:spacing w:line="240" w:lineRule="auto"/>
    </w:pPr>
    <w:rPr>
      <w:sz w:val="20"/>
      <w:szCs w:val="20"/>
    </w:rPr>
  </w:style>
  <w:style w:type="character" w:customStyle="1" w:styleId="CommentTextChar">
    <w:name w:val="Comment Text Char"/>
    <w:basedOn w:val="DefaultParagraphFont"/>
    <w:link w:val="CommentText"/>
    <w:uiPriority w:val="99"/>
    <w:semiHidden/>
    <w:rsid w:val="00AB1EB0"/>
    <w:rPr>
      <w:sz w:val="20"/>
      <w:szCs w:val="20"/>
    </w:rPr>
  </w:style>
  <w:style w:type="paragraph" w:styleId="CommentSubject">
    <w:name w:val="annotation subject"/>
    <w:basedOn w:val="CommentText"/>
    <w:next w:val="CommentText"/>
    <w:link w:val="CommentSubjectChar"/>
    <w:uiPriority w:val="99"/>
    <w:semiHidden/>
    <w:unhideWhenUsed/>
    <w:rsid w:val="00AB1EB0"/>
    <w:rPr>
      <w:b/>
      <w:bCs/>
    </w:rPr>
  </w:style>
  <w:style w:type="character" w:customStyle="1" w:styleId="CommentSubjectChar">
    <w:name w:val="Comment Subject Char"/>
    <w:basedOn w:val="CommentTextChar"/>
    <w:link w:val="CommentSubject"/>
    <w:uiPriority w:val="99"/>
    <w:semiHidden/>
    <w:rsid w:val="00AB1EB0"/>
    <w:rPr>
      <w:b/>
      <w:bCs/>
      <w:sz w:val="20"/>
      <w:szCs w:val="20"/>
    </w:rPr>
  </w:style>
  <w:style w:type="paragraph" w:styleId="BalloonText">
    <w:name w:val="Balloon Text"/>
    <w:basedOn w:val="Normal"/>
    <w:link w:val="BalloonTextChar"/>
    <w:uiPriority w:val="99"/>
    <w:semiHidden/>
    <w:unhideWhenUsed/>
    <w:rsid w:val="00AB1E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EB0"/>
    <w:rPr>
      <w:rFonts w:ascii="Segoe UI" w:hAnsi="Segoe UI" w:cs="Segoe UI"/>
      <w:sz w:val="18"/>
      <w:szCs w:val="18"/>
    </w:rPr>
  </w:style>
  <w:style w:type="paragraph" w:styleId="Revision">
    <w:name w:val="Revision"/>
    <w:hidden/>
    <w:uiPriority w:val="99"/>
    <w:semiHidden/>
    <w:rsid w:val="00A86D57"/>
    <w:pPr>
      <w:spacing w:after="0" w:line="240" w:lineRule="auto"/>
    </w:pPr>
  </w:style>
  <w:style w:type="paragraph" w:styleId="Header">
    <w:name w:val="header"/>
    <w:basedOn w:val="Normal"/>
    <w:link w:val="HeaderChar"/>
    <w:uiPriority w:val="99"/>
    <w:unhideWhenUsed/>
    <w:rsid w:val="00085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B44"/>
  </w:style>
  <w:style w:type="paragraph" w:styleId="Footer">
    <w:name w:val="footer"/>
    <w:basedOn w:val="Normal"/>
    <w:link w:val="FooterChar"/>
    <w:uiPriority w:val="99"/>
    <w:unhideWhenUsed/>
    <w:rsid w:val="00085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B44"/>
  </w:style>
  <w:style w:type="character" w:customStyle="1" w:styleId="allowtextselection">
    <w:name w:val="allowtextselection"/>
    <w:basedOn w:val="DefaultParagraphFont"/>
    <w:rsid w:val="002A5A8A"/>
  </w:style>
  <w:style w:type="character" w:customStyle="1" w:styleId="contextualextensionhighlight">
    <w:name w:val="contextualextensionhighlight"/>
    <w:basedOn w:val="DefaultParagraphFont"/>
    <w:rsid w:val="002A5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94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port.us@malver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Lasanajak, Yi</dc:creator>
  <cp:keywords/>
  <dc:description/>
  <cp:lastModifiedBy>Lasanajak, Yi</cp:lastModifiedBy>
  <cp:revision>2</cp:revision>
  <dcterms:created xsi:type="dcterms:W3CDTF">2021-01-15T15:30:00Z</dcterms:created>
  <dcterms:modified xsi:type="dcterms:W3CDTF">2021-01-15T15:30:00Z</dcterms:modified>
</cp:coreProperties>
</file>